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1D43B" w14:textId="77777777" w:rsidR="003E64FF" w:rsidRDefault="003E64FF" w:rsidP="003E64FF">
      <w:pPr>
        <w:pStyle w:val="NormalWeb"/>
      </w:pPr>
      <w:r>
        <w:rPr>
          <w:noProof/>
        </w:rPr>
        <w:drawing>
          <wp:anchor distT="0" distB="0" distL="114300" distR="114300" simplePos="0" relativeHeight="251658240" behindDoc="0" locked="0" layoutInCell="1" allowOverlap="1" wp14:anchorId="05E795F5" wp14:editId="6602A61B">
            <wp:simplePos x="0" y="0"/>
            <wp:positionH relativeFrom="margin">
              <wp:align>center</wp:align>
            </wp:positionH>
            <wp:positionV relativeFrom="paragraph">
              <wp:posOffset>-266700</wp:posOffset>
            </wp:positionV>
            <wp:extent cx="6207125" cy="128526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07125" cy="1285260"/>
                    </a:xfrm>
                    <a:prstGeom prst="rect">
                      <a:avLst/>
                    </a:prstGeom>
                    <a:noFill/>
                    <a:ln>
                      <a:noFill/>
                    </a:ln>
                  </pic:spPr>
                </pic:pic>
              </a:graphicData>
            </a:graphic>
          </wp:anchor>
        </w:drawing>
      </w:r>
    </w:p>
    <w:p w14:paraId="3A8DEC03" w14:textId="77777777" w:rsidR="003E64FF" w:rsidRDefault="003E64FF">
      <w:pPr>
        <w:rPr>
          <w:rFonts w:ascii="Arial" w:hAnsi="Arial" w:cs="Arial"/>
          <w:b/>
          <w:bCs/>
          <w:sz w:val="28"/>
          <w:szCs w:val="28"/>
        </w:rPr>
      </w:pPr>
    </w:p>
    <w:p w14:paraId="05935A87" w14:textId="77777777" w:rsidR="003E64FF" w:rsidRDefault="003E64FF">
      <w:pPr>
        <w:rPr>
          <w:rFonts w:ascii="Arial" w:hAnsi="Arial" w:cs="Arial"/>
          <w:b/>
          <w:bCs/>
          <w:sz w:val="28"/>
          <w:szCs w:val="28"/>
        </w:rPr>
      </w:pPr>
    </w:p>
    <w:p w14:paraId="7D7861EF" w14:textId="77777777" w:rsidR="00DF44E0" w:rsidRDefault="00DF44E0">
      <w:pPr>
        <w:rPr>
          <w:rFonts w:ascii="Arial" w:hAnsi="Arial" w:cs="Arial"/>
          <w:b/>
          <w:bCs/>
          <w:sz w:val="28"/>
          <w:szCs w:val="28"/>
        </w:rPr>
      </w:pPr>
    </w:p>
    <w:p w14:paraId="0275090D" w14:textId="18227893" w:rsidR="003E64FF" w:rsidRPr="003E64FF" w:rsidRDefault="003E64FF">
      <w:pPr>
        <w:rPr>
          <w:rFonts w:ascii="Arial" w:hAnsi="Arial" w:cs="Arial"/>
          <w:b/>
          <w:bCs/>
          <w:sz w:val="28"/>
          <w:szCs w:val="28"/>
        </w:rPr>
      </w:pPr>
      <w:r w:rsidRPr="003E64FF">
        <w:rPr>
          <w:rFonts w:ascii="Arial" w:hAnsi="Arial" w:cs="Arial"/>
          <w:b/>
          <w:bCs/>
          <w:sz w:val="28"/>
          <w:szCs w:val="28"/>
        </w:rPr>
        <w:t>Summary of the Fair and Healthy Sheffield Plan</w:t>
      </w:r>
    </w:p>
    <w:p w14:paraId="7198FF92" w14:textId="77777777" w:rsidR="003E64FF" w:rsidRPr="003E64FF" w:rsidRDefault="003E64FF" w:rsidP="003E64FF">
      <w:pPr>
        <w:rPr>
          <w:rFonts w:ascii="Arial" w:hAnsi="Arial" w:cs="Arial"/>
        </w:rPr>
      </w:pPr>
      <w:r w:rsidRPr="003E64FF">
        <w:rPr>
          <w:rFonts w:ascii="Arial" w:hAnsi="Arial" w:cs="Arial"/>
        </w:rPr>
        <w:t>It’s very clear from our </w:t>
      </w:r>
      <w:hyperlink r:id="rId9" w:history="1">
        <w:r w:rsidRPr="003E64FF">
          <w:rPr>
            <w:rStyle w:val="Hyperlink"/>
            <w:rFonts w:ascii="Arial" w:hAnsi="Arial" w:cs="Arial"/>
          </w:rPr>
          <w:t>Sheffield City Goals</w:t>
        </w:r>
      </w:hyperlink>
      <w:r w:rsidRPr="003E64FF">
        <w:rPr>
          <w:rFonts w:ascii="Arial" w:hAnsi="Arial" w:cs="Arial"/>
        </w:rPr>
        <w:t> that fairness and health really matter to us as a city. One of our goals says we want to ‘shape our city around fairness, wellbeing and combating poverty.’ </w:t>
      </w:r>
    </w:p>
    <w:p w14:paraId="5047728C" w14:textId="6C50C4C1" w:rsidR="003E64FF" w:rsidRPr="003E64FF" w:rsidRDefault="003E64FF" w:rsidP="003E64FF">
      <w:pPr>
        <w:rPr>
          <w:rFonts w:ascii="Arial" w:hAnsi="Arial" w:cs="Arial"/>
        </w:rPr>
      </w:pPr>
      <w:r w:rsidRPr="003E64FF">
        <w:rPr>
          <w:rFonts w:ascii="Arial" w:hAnsi="Arial" w:cs="Arial"/>
        </w:rPr>
        <w:t>Right now, things are not fair. Some people in Sheffield die younger and have worse health than others. That includes people living in poverty, those with disabilities, people with serious mental illnesses, people from some ethnic minority groups, people experiencing homelessness and people who are seeking asylum or are refugees. </w:t>
      </w:r>
    </w:p>
    <w:p w14:paraId="6002509B" w14:textId="294EEE83" w:rsidR="003E64FF" w:rsidRPr="003E64FF" w:rsidRDefault="003E64FF" w:rsidP="003E64FF">
      <w:pPr>
        <w:rPr>
          <w:rFonts w:ascii="Arial" w:hAnsi="Arial" w:cs="Arial"/>
        </w:rPr>
      </w:pPr>
      <w:r w:rsidRPr="607F5D3C">
        <w:rPr>
          <w:rFonts w:ascii="Arial" w:hAnsi="Arial" w:cs="Arial"/>
        </w:rPr>
        <w:t>These differences don't happen by accident. They happen because of the conditions we’re born into and that we live in. This includes facing racism and discrimination, living in poverty, not getting a good education, having low-paying and insecure jobs, living in poor housing, the quality of food we can access, the support we get from family and friends, the state of our local area, and how easy it is to access health and social care. Global warming also affects our lives.</w:t>
      </w:r>
    </w:p>
    <w:p w14:paraId="7D93AE1E" w14:textId="2697E401" w:rsidR="003E64FF" w:rsidRDefault="00760B10" w:rsidP="003E64FF">
      <w:pPr>
        <w:rPr>
          <w:rFonts w:ascii="Arial" w:hAnsi="Arial" w:cs="Arial"/>
        </w:rPr>
      </w:pPr>
      <w:r w:rsidRPr="003E64FF">
        <w:rPr>
          <w:b/>
          <w:bCs/>
          <w:noProof/>
          <w:sz w:val="28"/>
          <w:szCs w:val="28"/>
        </w:rPr>
        <mc:AlternateContent>
          <mc:Choice Requires="wps">
            <w:drawing>
              <wp:anchor distT="45720" distB="45720" distL="114300" distR="114300" simplePos="0" relativeHeight="251658241" behindDoc="0" locked="0" layoutInCell="1" allowOverlap="1" wp14:anchorId="15223157" wp14:editId="0EAB4B2E">
                <wp:simplePos x="0" y="0"/>
                <wp:positionH relativeFrom="margin">
                  <wp:posOffset>51435</wp:posOffset>
                </wp:positionH>
                <wp:positionV relativeFrom="paragraph">
                  <wp:posOffset>424815</wp:posOffset>
                </wp:positionV>
                <wp:extent cx="5991225" cy="495300"/>
                <wp:effectExtent l="0" t="0" r="28575" b="1905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495300"/>
                        </a:xfrm>
                        <a:prstGeom prst="rect">
                          <a:avLst/>
                        </a:prstGeom>
                        <a:solidFill>
                          <a:srgbClr val="FFFFFF"/>
                        </a:solidFill>
                        <a:ln w="9525">
                          <a:solidFill>
                            <a:srgbClr val="000000"/>
                          </a:solidFill>
                          <a:miter lim="800000"/>
                          <a:headEnd/>
                          <a:tailEnd/>
                        </a:ln>
                      </wps:spPr>
                      <wps:txbx>
                        <w:txbxContent>
                          <w:p w14:paraId="66FEA16B" w14:textId="4150343A" w:rsidR="003E64FF" w:rsidRPr="00502BC6" w:rsidRDefault="003E64FF" w:rsidP="00687DF5">
                            <w:pPr>
                              <w:jc w:val="center"/>
                              <w:rPr>
                                <w:rFonts w:ascii="Arial" w:hAnsi="Arial" w:cs="Arial"/>
                                <w:b/>
                                <w:bCs/>
                                <w:sz w:val="24"/>
                                <w:szCs w:val="24"/>
                              </w:rPr>
                            </w:pPr>
                            <w:r w:rsidRPr="00502BC6">
                              <w:rPr>
                                <w:rFonts w:ascii="Arial" w:hAnsi="Arial" w:cs="Arial"/>
                                <w:b/>
                                <w:bCs/>
                                <w:sz w:val="24"/>
                                <w:szCs w:val="24"/>
                              </w:rPr>
                              <w:t>The aim of the plan is to close the unfair gaps in length and quality of life by improving the health and wellbeing of those worst off the fastest.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5223157" id="_x0000_t202" coordsize="21600,21600" o:spt="202" path="m,l,21600r21600,l21600,xe">
                <v:stroke joinstyle="miter"/>
                <v:path gradientshapeok="t" o:connecttype="rect"/>
              </v:shapetype>
              <v:shape id="Text Box 2" o:spid="_x0000_s1026" type="#_x0000_t202" alt="&quot;&quot;" style="position:absolute;margin-left:4.05pt;margin-top:33.45pt;width:471.75pt;height:39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">
                <v:textbox>
                  <w:txbxContent>
                    <w:p w14:paraId="66FEA16B" w14:textId="4150343A" w:rsidR="003E64FF" w:rsidRPr="00502BC6" w:rsidRDefault="003E64FF" w:rsidP="00687DF5">
                      <w:pPr>
                        <w:jc w:val="center"/>
                        <w:rPr>
                          <w:rFonts w:ascii="Arial" w:hAnsi="Arial" w:cs="Arial"/>
                          <w:b/>
                          <w:bCs/>
                          <w:sz w:val="24"/>
                          <w:szCs w:val="24"/>
                        </w:rPr>
                      </w:pPr>
                      <w:r w:rsidRPr="00502BC6">
                        <w:rPr>
                          <w:rFonts w:ascii="Arial" w:hAnsi="Arial" w:cs="Arial"/>
                          <w:b/>
                          <w:bCs/>
                          <w:sz w:val="24"/>
                          <w:szCs w:val="24"/>
                        </w:rPr>
                        <w:t>The aim of the plan is to close the unfair gaps in length and quality of life by improving the health and wellbeing of those worst off the fastest.</w:t>
                      </w:r>
                    </w:p>
                  </w:txbxContent>
                </v:textbox>
                <w10:wrap type="square" anchorx="margin"/>
              </v:shape>
            </w:pict>
          </mc:Fallback>
        </mc:AlternateContent>
      </w:r>
      <w:r w:rsidR="003E64FF" w:rsidRPr="003E64FF">
        <w:rPr>
          <w:rFonts w:ascii="Arial" w:hAnsi="Arial" w:cs="Arial"/>
        </w:rPr>
        <w:t>We know it doesn’t have to be this way, and there are things we can do to create a different future.</w:t>
      </w:r>
    </w:p>
    <w:p w14:paraId="09243912" w14:textId="4C81B209" w:rsidR="00FA5DB4" w:rsidRPr="00BF7DE7" w:rsidRDefault="00FA5DB4" w:rsidP="003E64FF">
      <w:pPr>
        <w:rPr>
          <w:rFonts w:ascii="Arial" w:hAnsi="Arial" w:cs="Arial"/>
        </w:rPr>
      </w:pPr>
    </w:p>
    <w:p w14:paraId="0AE45A74" w14:textId="093FC19E" w:rsidR="003E64FF" w:rsidRPr="003E64FF" w:rsidRDefault="003E64FF" w:rsidP="003E64FF">
      <w:pPr>
        <w:rPr>
          <w:rFonts w:ascii="Arial" w:hAnsi="Arial" w:cs="Arial"/>
          <w:b/>
          <w:bCs/>
          <w:sz w:val="28"/>
          <w:szCs w:val="28"/>
        </w:rPr>
      </w:pPr>
      <w:r w:rsidRPr="003E64FF">
        <w:rPr>
          <w:rFonts w:ascii="Arial" w:hAnsi="Arial" w:cs="Arial"/>
          <w:b/>
          <w:bCs/>
          <w:sz w:val="28"/>
          <w:szCs w:val="28"/>
        </w:rPr>
        <w:t>What’s in the plan?</w:t>
      </w:r>
    </w:p>
    <w:p w14:paraId="756ED4CD" w14:textId="5D870220" w:rsidR="003E64FF" w:rsidRPr="003E64FF" w:rsidRDefault="003E64FF" w:rsidP="003E64FF">
      <w:pPr>
        <w:rPr>
          <w:rFonts w:ascii="Arial" w:hAnsi="Arial" w:cs="Arial"/>
        </w:rPr>
      </w:pPr>
      <w:r w:rsidRPr="003E64FF">
        <w:rPr>
          <w:rFonts w:ascii="Arial" w:hAnsi="Arial" w:cs="Arial"/>
        </w:rPr>
        <w:t xml:space="preserve">The </w:t>
      </w:r>
      <w:hyperlink r:id="rId10" w:history="1">
        <w:r w:rsidRPr="003E64FF">
          <w:rPr>
            <w:rStyle w:val="Hyperlink"/>
            <w:rFonts w:ascii="Arial" w:hAnsi="Arial" w:cs="Arial"/>
          </w:rPr>
          <w:t>Fair and Heathy Sheffield plan</w:t>
        </w:r>
      </w:hyperlink>
      <w:r w:rsidRPr="003E64FF">
        <w:rPr>
          <w:rFonts w:ascii="Arial" w:hAnsi="Arial" w:cs="Arial"/>
        </w:rPr>
        <w:t xml:space="preserve"> is made up of eight building blocks and four radical shifts. </w:t>
      </w:r>
    </w:p>
    <w:p w14:paraId="37E6B34F" w14:textId="232C8963" w:rsidR="003E64FF" w:rsidRDefault="00997AE1" w:rsidP="003E64FF">
      <w:pPr>
        <w:rPr>
          <w:rFonts w:ascii="Arial" w:hAnsi="Arial" w:cs="Arial"/>
        </w:rPr>
      </w:pPr>
      <w:r w:rsidRPr="00997AE1">
        <w:rPr>
          <w:rFonts w:ascii="Arial" w:hAnsi="Arial" w:cs="Arial"/>
          <w:b/>
          <w:bCs/>
          <w:noProof/>
          <w:sz w:val="28"/>
          <w:szCs w:val="28"/>
        </w:rPr>
        <mc:AlternateContent>
          <mc:Choice Requires="wps">
            <w:drawing>
              <wp:anchor distT="45720" distB="45720" distL="114300" distR="114300" simplePos="0" relativeHeight="251662340" behindDoc="0" locked="0" layoutInCell="1" allowOverlap="1" wp14:anchorId="7E9F6B82" wp14:editId="291B0C91">
                <wp:simplePos x="0" y="0"/>
                <wp:positionH relativeFrom="column">
                  <wp:posOffset>3385185</wp:posOffset>
                </wp:positionH>
                <wp:positionV relativeFrom="paragraph">
                  <wp:posOffset>1149350</wp:posOffset>
                </wp:positionV>
                <wp:extent cx="2867025" cy="276225"/>
                <wp:effectExtent l="0" t="0" r="0" b="0"/>
                <wp:wrapSquare wrapText="bothSides"/>
                <wp:docPr id="109735238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276225"/>
                        </a:xfrm>
                        <a:prstGeom prst="rect">
                          <a:avLst/>
                        </a:prstGeom>
                        <a:noFill/>
                        <a:ln w="9525">
                          <a:noFill/>
                          <a:miter lim="800000"/>
                          <a:headEnd/>
                          <a:tailEnd/>
                        </a:ln>
                      </wps:spPr>
                      <wps:txbx>
                        <w:txbxContent>
                          <w:p w14:paraId="788A33DA" w14:textId="496D788F" w:rsidR="00997AE1" w:rsidRPr="00997AE1" w:rsidRDefault="00997AE1" w:rsidP="00997AE1">
                            <w:pPr>
                              <w:rPr>
                                <w:color w:val="FFFFFF" w:themeColor="background1"/>
                              </w:rPr>
                            </w:pPr>
                            <w:r w:rsidRPr="00997AE1">
                              <w:rPr>
                                <w:color w:val="FFFFFF" w:themeColor="background1"/>
                              </w:rPr>
                              <w:t xml:space="preserve">The </w:t>
                            </w:r>
                            <w:r>
                              <w:rPr>
                                <w:color w:val="FFFFFF" w:themeColor="background1"/>
                              </w:rPr>
                              <w:t>building blocks</w:t>
                            </w:r>
                            <w:r w:rsidRPr="00997AE1">
                              <w:rPr>
                                <w:color w:val="FFFFFF" w:themeColor="background1"/>
                              </w:rPr>
                              <w:t xml:space="preserve"> explained</w:t>
                            </w:r>
                          </w:p>
                          <w:p w14:paraId="68F4244F" w14:textId="77777777" w:rsidR="00997AE1" w:rsidRDefault="00997AE1" w:rsidP="00997A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F6B82" id="_x0000_s1027" type="#_x0000_t202" alt="&quot;&quot;" style="position:absolute;margin-left:266.55pt;margin-top:90.5pt;width:225.75pt;height:21.75pt;z-index:2516623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" filled="f" stroked="f">
                <v:textbox>
                  <w:txbxContent>
                    <w:p w14:paraId="788A33DA" w14:textId="496D788F" w:rsidR="00997AE1" w:rsidRPr="00997AE1" w:rsidRDefault="00997AE1" w:rsidP="00997AE1">
                      <w:pPr>
                        <w:rPr>
                          <w:color w:val="FFFFFF" w:themeColor="background1"/>
                        </w:rPr>
                      </w:pPr>
                      <w:r w:rsidRPr="00997AE1">
                        <w:rPr>
                          <w:color w:val="FFFFFF" w:themeColor="background1"/>
                        </w:rPr>
                        <w:t xml:space="preserve">The </w:t>
                      </w:r>
                      <w:r>
                        <w:rPr>
                          <w:color w:val="FFFFFF" w:themeColor="background1"/>
                        </w:rPr>
                        <w:t>building blocks</w:t>
                      </w:r>
                      <w:r w:rsidRPr="00997AE1">
                        <w:rPr>
                          <w:color w:val="FFFFFF" w:themeColor="background1"/>
                        </w:rPr>
                        <w:t xml:space="preserve"> explained</w:t>
                      </w:r>
                    </w:p>
                    <w:p w14:paraId="68F4244F" w14:textId="77777777" w:rsidR="00997AE1" w:rsidRDefault="00997AE1" w:rsidP="00997AE1"/>
                  </w:txbxContent>
                </v:textbox>
                <w10:wrap type="square"/>
              </v:shape>
            </w:pict>
          </mc:Fallback>
        </mc:AlternateContent>
      </w:r>
      <w:r w:rsidR="00BF7DE7">
        <w:rPr>
          <w:rFonts w:ascii="Arial" w:hAnsi="Arial" w:cs="Arial"/>
          <w:noProof/>
        </w:rPr>
        <w:drawing>
          <wp:anchor distT="0" distB="0" distL="114300" distR="114300" simplePos="0" relativeHeight="251658244" behindDoc="0" locked="0" layoutInCell="1" allowOverlap="1" wp14:anchorId="2E87EF6D" wp14:editId="5937D571">
            <wp:simplePos x="0" y="0"/>
            <wp:positionH relativeFrom="margin">
              <wp:posOffset>3385185</wp:posOffset>
            </wp:positionH>
            <wp:positionV relativeFrom="paragraph">
              <wp:posOffset>1136650</wp:posOffset>
            </wp:positionV>
            <wp:extent cx="2879090" cy="2159318"/>
            <wp:effectExtent l="0" t="0" r="0" b="0"/>
            <wp:wrapNone/>
            <wp:docPr id="983129955" name="Video 2">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129955" name="Video 2">
                      <a:hlinkClick r:id="rId1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4MeKuQyg6tQ?feature=oembed&quot; frameborder=&quot;0&quot; allow=&quot;accelerometer; autoplay; clipboard-write; encrypted-media; gyroscope; picture-in-picture; web-share&quot; referrerpolicy=&quot;strict-origin-when-cross-origin&quot; allowfullscreen=&quot;&quot; title=&quot;The 8 building blocks of the Fair and Healthy Sheffield Plan&quot; sandbox=&quot;allow-scripts allow-same-origin allow-popups&quot;&gt;&lt;/iframe&gt;" h="113" w="200"/>
                        </a:ext>
                      </a:extLst>
                    </a:blip>
                    <a:stretch>
                      <a:fillRect/>
                    </a:stretch>
                  </pic:blipFill>
                  <pic:spPr>
                    <a:xfrm>
                      <a:off x="0" y="0"/>
                      <a:ext cx="2879090" cy="2159318"/>
                    </a:xfrm>
                    <a:prstGeom prst="rect">
                      <a:avLst/>
                    </a:prstGeom>
                  </pic:spPr>
                </pic:pic>
              </a:graphicData>
            </a:graphic>
            <wp14:sizeRelH relativeFrom="margin">
              <wp14:pctWidth>0</wp14:pctWidth>
            </wp14:sizeRelH>
            <wp14:sizeRelV relativeFrom="margin">
              <wp14:pctHeight>0</wp14:pctHeight>
            </wp14:sizeRelV>
          </wp:anchor>
        </w:drawing>
      </w:r>
      <w:r w:rsidR="00FA5DB4">
        <w:rPr>
          <w:rFonts w:ascii="Arial" w:hAnsi="Arial" w:cs="Arial"/>
          <w:noProof/>
        </w:rPr>
        <w:drawing>
          <wp:anchor distT="0" distB="0" distL="114300" distR="114300" simplePos="0" relativeHeight="251658242" behindDoc="0" locked="0" layoutInCell="1" allowOverlap="1" wp14:anchorId="7CD266A0" wp14:editId="4E042372">
            <wp:simplePos x="0" y="0"/>
            <wp:positionH relativeFrom="margin">
              <wp:posOffset>-167640</wp:posOffset>
            </wp:positionH>
            <wp:positionV relativeFrom="paragraph">
              <wp:posOffset>1539240</wp:posOffset>
            </wp:positionV>
            <wp:extent cx="3393046" cy="1785620"/>
            <wp:effectExtent l="0" t="0" r="0" b="5080"/>
            <wp:wrapTopAndBottom/>
            <wp:docPr id="97601184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011845" name="Picture 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93046" cy="1785620"/>
                    </a:xfrm>
                    <a:prstGeom prst="rect">
                      <a:avLst/>
                    </a:prstGeom>
                    <a:noFill/>
                  </pic:spPr>
                </pic:pic>
              </a:graphicData>
            </a:graphic>
            <wp14:sizeRelH relativeFrom="margin">
              <wp14:pctWidth>0</wp14:pctWidth>
            </wp14:sizeRelH>
            <wp14:sizeRelV relativeFrom="margin">
              <wp14:pctHeight>0</wp14:pctHeight>
            </wp14:sizeRelV>
          </wp:anchor>
        </w:drawing>
      </w:r>
      <w:r w:rsidR="003E64FF" w:rsidRPr="003E64FF">
        <w:rPr>
          <w:rFonts w:ascii="Arial" w:hAnsi="Arial" w:cs="Arial"/>
        </w:rPr>
        <w:t>The eight </w:t>
      </w:r>
      <w:hyperlink r:id="rId14" w:tooltip="Building blocks" w:history="1">
        <w:r w:rsidR="003E64FF" w:rsidRPr="003E64FF">
          <w:rPr>
            <w:rStyle w:val="Hyperlink"/>
            <w:rFonts w:ascii="Arial" w:hAnsi="Arial" w:cs="Arial"/>
          </w:rPr>
          <w:t>building blocks</w:t>
        </w:r>
      </w:hyperlink>
      <w:r w:rsidR="003E64FF" w:rsidRPr="003E64FF">
        <w:rPr>
          <w:rFonts w:ascii="Arial" w:hAnsi="Arial" w:cs="Arial"/>
        </w:rPr>
        <w:t xml:space="preserve"> are the foundations </w:t>
      </w:r>
      <w:r w:rsidR="00FA5DB4" w:rsidRPr="00FA5DB4">
        <w:rPr>
          <w:rFonts w:ascii="Arial" w:hAnsi="Arial" w:cs="Arial"/>
        </w:rPr>
        <w:t xml:space="preserve">for a fairer and healthier future for everyone in Sheffield. This is where we need to focus our efforts to close the unfair gaps in length and quality of life. </w:t>
      </w:r>
      <w:r w:rsidR="003E64FF" w:rsidRPr="003E64FF">
        <w:rPr>
          <w:rFonts w:ascii="Arial" w:hAnsi="Arial" w:cs="Arial"/>
        </w:rPr>
        <w:t>They include tackling racism and discrimination, giving every child a good start in life, ensuring everyone has a decent standard of living, helping people to reach their full potential and have control over their lives, providing good work for all, developing healthy places and communities, ensuring fair access to health and social care services, and addressing the climate and environmental crisis. </w:t>
      </w:r>
    </w:p>
    <w:p w14:paraId="38229517" w14:textId="181004F0" w:rsidR="00D4250C" w:rsidRDefault="00D4250C" w:rsidP="00FF61A7">
      <w:pPr>
        <w:rPr>
          <w:rFonts w:ascii="Arial" w:hAnsi="Arial" w:cs="Arial"/>
        </w:rPr>
      </w:pPr>
    </w:p>
    <w:p w14:paraId="2E483D35" w14:textId="3AF85B4E" w:rsidR="00FF61A7" w:rsidRPr="00FF61A7" w:rsidRDefault="00FF61A7" w:rsidP="00FF61A7">
      <w:pPr>
        <w:rPr>
          <w:rFonts w:ascii="Arial" w:hAnsi="Arial" w:cs="Arial"/>
        </w:rPr>
      </w:pPr>
      <w:r w:rsidRPr="00FF61A7">
        <w:rPr>
          <w:rFonts w:ascii="Arial" w:hAnsi="Arial" w:cs="Arial"/>
        </w:rPr>
        <w:lastRenderedPageBreak/>
        <w:t>Investing in these building blocks will help us to create more good health for everyone, from the very youngest to the very oldest. They’re about making sure that everyone has what they need to live their best life.</w:t>
      </w:r>
      <w:r w:rsidR="00D4250C">
        <w:rPr>
          <w:rFonts w:ascii="Arial" w:hAnsi="Arial" w:cs="Arial"/>
        </w:rPr>
        <w:t xml:space="preserve"> Within each building block we have identified important areas that we need to focus on first as a whole city.</w:t>
      </w:r>
    </w:p>
    <w:p w14:paraId="256FF01B" w14:textId="0B25963B" w:rsidR="007C38FA" w:rsidRPr="007C38FA" w:rsidRDefault="003E64FF" w:rsidP="007C38FA">
      <w:pPr>
        <w:rPr>
          <w:rFonts w:ascii="Arial" w:hAnsi="Arial" w:cs="Arial"/>
        </w:rPr>
      </w:pPr>
      <w:r w:rsidRPr="003E64FF">
        <w:rPr>
          <w:rFonts w:ascii="Arial" w:hAnsi="Arial" w:cs="Arial"/>
        </w:rPr>
        <w:t>The four </w:t>
      </w:r>
      <w:hyperlink r:id="rId15" w:tooltip="Radical shifts" w:history="1">
        <w:r w:rsidRPr="003E64FF">
          <w:rPr>
            <w:rStyle w:val="Hyperlink"/>
            <w:rFonts w:ascii="Arial" w:hAnsi="Arial" w:cs="Arial"/>
          </w:rPr>
          <w:t>radical shifts</w:t>
        </w:r>
      </w:hyperlink>
      <w:r w:rsidRPr="003E64FF">
        <w:rPr>
          <w:rFonts w:ascii="Arial" w:hAnsi="Arial" w:cs="Arial"/>
        </w:rPr>
        <w:t> </w:t>
      </w:r>
      <w:r w:rsidR="00D4250C">
        <w:rPr>
          <w:rFonts w:ascii="Arial" w:hAnsi="Arial" w:cs="Arial"/>
        </w:rPr>
        <w:t>describe how we</w:t>
      </w:r>
      <w:r w:rsidRPr="003E64FF">
        <w:rPr>
          <w:rFonts w:ascii="Arial" w:hAnsi="Arial" w:cs="Arial"/>
        </w:rPr>
        <w:t xml:space="preserve"> need to do things differently to make Sheffield fairer and heathier. </w:t>
      </w:r>
      <w:r w:rsidR="007C38FA" w:rsidRPr="007C38FA">
        <w:rPr>
          <w:rFonts w:ascii="Arial" w:hAnsi="Arial" w:cs="Arial"/>
        </w:rPr>
        <w:t>A radical shift means doing things in a new and important way. These changes can't just be for show – they must be real and deep. These big changes will take time and lots of smaller steps. They might feel hard or scary or too difficult. But if we want these changes to happen, we need to be brave, try new things and learn from our mistakes. We will need to help each other and keep going, without giving up.</w:t>
      </w:r>
    </w:p>
    <w:p w14:paraId="2879BAD6" w14:textId="7C7A6DD7" w:rsidR="003E64FF" w:rsidRDefault="003E64FF" w:rsidP="003E64FF">
      <w:pPr>
        <w:rPr>
          <w:rFonts w:ascii="Arial" w:hAnsi="Arial" w:cs="Arial"/>
        </w:rPr>
      </w:pPr>
      <w:r w:rsidRPr="607F5D3C">
        <w:rPr>
          <w:rFonts w:ascii="Arial" w:hAnsi="Arial" w:cs="Arial"/>
        </w:rPr>
        <w:t xml:space="preserve">These radical shifts </w:t>
      </w:r>
      <w:proofErr w:type="gramStart"/>
      <w:r w:rsidRPr="607F5D3C">
        <w:rPr>
          <w:rFonts w:ascii="Arial" w:hAnsi="Arial" w:cs="Arial"/>
        </w:rPr>
        <w:t>are:</w:t>
      </w:r>
      <w:proofErr w:type="gramEnd"/>
      <w:r w:rsidRPr="607F5D3C">
        <w:rPr>
          <w:rFonts w:ascii="Arial" w:hAnsi="Arial" w:cs="Arial"/>
        </w:rPr>
        <w:t xml:space="preserve"> </w:t>
      </w:r>
      <w:r w:rsidR="00EA3727">
        <w:rPr>
          <w:rFonts w:ascii="Arial" w:hAnsi="Arial" w:cs="Arial"/>
        </w:rPr>
        <w:t>Leadership and workforce, Partnerships and collaboration, Resources, and Monitoring and accountability.</w:t>
      </w:r>
    </w:p>
    <w:p w14:paraId="25938F98" w14:textId="2B884B89" w:rsidR="007D69BC" w:rsidRDefault="007D69BC" w:rsidP="003E64FF">
      <w:pPr>
        <w:rPr>
          <w:rFonts w:ascii="Arial" w:hAnsi="Arial" w:cs="Arial"/>
        </w:rPr>
      </w:pPr>
    </w:p>
    <w:p w14:paraId="33DD79B0" w14:textId="6FCDFCC3" w:rsidR="007D69BC" w:rsidRPr="003E64FF" w:rsidRDefault="00997AE1" w:rsidP="003E64FF">
      <w:pPr>
        <w:rPr>
          <w:rFonts w:ascii="Arial" w:hAnsi="Arial" w:cs="Arial"/>
        </w:rPr>
      </w:pPr>
      <w:r w:rsidRPr="00997AE1">
        <w:rPr>
          <w:rFonts w:ascii="Arial" w:hAnsi="Arial" w:cs="Arial"/>
          <w:b/>
          <w:bCs/>
          <w:noProof/>
          <w:sz w:val="28"/>
          <w:szCs w:val="28"/>
        </w:rPr>
        <mc:AlternateContent>
          <mc:Choice Requires="wps">
            <w:drawing>
              <wp:anchor distT="45720" distB="45720" distL="114300" distR="114300" simplePos="0" relativeHeight="251660292" behindDoc="0" locked="0" layoutInCell="1" allowOverlap="1" wp14:anchorId="5734307D" wp14:editId="537561DA">
                <wp:simplePos x="0" y="0"/>
                <wp:positionH relativeFrom="column">
                  <wp:posOffset>2832735</wp:posOffset>
                </wp:positionH>
                <wp:positionV relativeFrom="paragraph">
                  <wp:posOffset>10795</wp:posOffset>
                </wp:positionV>
                <wp:extent cx="3028950" cy="276225"/>
                <wp:effectExtent l="0" t="0" r="19050" b="28575"/>
                <wp:wrapSquare wrapText="bothSides"/>
                <wp:docPr id="74097846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76225"/>
                        </a:xfrm>
                        <a:prstGeom prst="rect">
                          <a:avLst/>
                        </a:prstGeom>
                        <a:noFill/>
                        <a:ln w="9525">
                          <a:solidFill>
                            <a:srgbClr val="000000"/>
                          </a:solidFill>
                          <a:miter lim="800000"/>
                          <a:headEnd/>
                          <a:tailEnd/>
                        </a:ln>
                      </wps:spPr>
                      <wps:txbx>
                        <w:txbxContent>
                          <w:p w14:paraId="692530B9" w14:textId="72FCE2D3" w:rsidR="00997AE1" w:rsidRPr="00997AE1" w:rsidRDefault="00997AE1">
                            <w:pPr>
                              <w:rPr>
                                <w:color w:val="FFFFFF" w:themeColor="background1"/>
                              </w:rPr>
                            </w:pPr>
                            <w:r w:rsidRPr="00997AE1">
                              <w:rPr>
                                <w:color w:val="FFFFFF" w:themeColor="background1"/>
                              </w:rPr>
                              <w:t>The radical shifts explained</w:t>
                            </w:r>
                          </w:p>
                          <w:p w14:paraId="7AD7576E" w14:textId="77777777" w:rsidR="00997AE1" w:rsidRDefault="00997A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34307D" id="_x0000_s1028" type="#_x0000_t202" alt="&quot;&quot;" style="position:absolute;margin-left:223.05pt;margin-top:.85pt;width:238.5pt;height:21.75pt;z-index:2516602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" filled="f">
                <v:textbox>
                  <w:txbxContent>
                    <w:p w14:paraId="692530B9" w14:textId="72FCE2D3" w:rsidR="00997AE1" w:rsidRPr="00997AE1" w:rsidRDefault="00997AE1">
                      <w:pPr>
                        <w:rPr>
                          <w:color w:val="FFFFFF" w:themeColor="background1"/>
                        </w:rPr>
                      </w:pPr>
                      <w:r w:rsidRPr="00997AE1">
                        <w:rPr>
                          <w:color w:val="FFFFFF" w:themeColor="background1"/>
                        </w:rPr>
                        <w:t>The radical shifts explained</w:t>
                      </w:r>
                    </w:p>
                    <w:p w14:paraId="7AD7576E" w14:textId="77777777" w:rsidR="00997AE1" w:rsidRDefault="00997AE1"/>
                  </w:txbxContent>
                </v:textbox>
                <w10:wrap type="square"/>
              </v:shape>
            </w:pict>
          </mc:Fallback>
        </mc:AlternateContent>
      </w:r>
      <w:r w:rsidR="00BF7DE7">
        <w:rPr>
          <w:rFonts w:ascii="Arial" w:hAnsi="Arial" w:cs="Arial"/>
          <w:noProof/>
        </w:rPr>
        <w:drawing>
          <wp:anchor distT="0" distB="0" distL="114300" distR="114300" simplePos="0" relativeHeight="251658243" behindDoc="0" locked="0" layoutInCell="1" allowOverlap="1" wp14:anchorId="2380FE67" wp14:editId="0FD0ACA0">
            <wp:simplePos x="0" y="0"/>
            <wp:positionH relativeFrom="column">
              <wp:posOffset>2823210</wp:posOffset>
            </wp:positionH>
            <wp:positionV relativeFrom="paragraph">
              <wp:posOffset>5080</wp:posOffset>
            </wp:positionV>
            <wp:extent cx="3060700" cy="2295525"/>
            <wp:effectExtent l="0" t="0" r="6350" b="9525"/>
            <wp:wrapNone/>
            <wp:docPr id="1082147186" name="Video 4">
              <a:hlinkClick xmlns:a="http://schemas.openxmlformats.org/drawingml/2006/main" r:id="rId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147186" name="Video 4">
                      <a:hlinkClick r:id="rId16"/>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p0HGxpsLQnE?feature=oembed&quot; frameborder=&quot;0&quot; allow=&quot;accelerometer; autoplay; clipboard-write; encrypted-media; gyroscope; picture-in-picture; web-share&quot; referrerpolicy=&quot;strict-origin-when-cross-origin&quot; allowfullscreen=&quot;&quot; title=&quot;The radical shifts explained - Sheffield Health and Wellbeing Board&quot; sandbox=&quot;allow-scripts allow-same-origin allow-popups&quot;&gt;&lt;/iframe&gt;" h="113" w="200"/>
                        </a:ext>
                      </a:extLst>
                    </a:blip>
                    <a:stretch>
                      <a:fillRect/>
                    </a:stretch>
                  </pic:blipFill>
                  <pic:spPr>
                    <a:xfrm>
                      <a:off x="0" y="0"/>
                      <a:ext cx="3060700" cy="2295525"/>
                    </a:xfrm>
                    <a:prstGeom prst="rect">
                      <a:avLst/>
                    </a:prstGeom>
                  </pic:spPr>
                </pic:pic>
              </a:graphicData>
            </a:graphic>
          </wp:anchor>
        </w:drawing>
      </w:r>
      <w:r w:rsidR="00BF7DE7">
        <w:rPr>
          <w:rFonts w:ascii="Arial" w:hAnsi="Arial" w:cs="Arial"/>
          <w:noProof/>
        </w:rPr>
        <w:drawing>
          <wp:inline distT="0" distB="0" distL="0" distR="0" wp14:anchorId="750C761E" wp14:editId="797A5B04">
            <wp:extent cx="2333625" cy="2333625"/>
            <wp:effectExtent l="0" t="0" r="9525" b="9525"/>
            <wp:docPr id="765649900" name="Picture 3" descr="The four radical shifts, a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649900" name="Picture 3" descr="The four radical shifts, as described in the tex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33625" cy="2333625"/>
                    </a:xfrm>
                    <a:prstGeom prst="rect">
                      <a:avLst/>
                    </a:prstGeom>
                    <a:noFill/>
                  </pic:spPr>
                </pic:pic>
              </a:graphicData>
            </a:graphic>
          </wp:inline>
        </w:drawing>
      </w:r>
    </w:p>
    <w:p w14:paraId="1050C3E6" w14:textId="3B09F9EF" w:rsidR="00BF7DE7" w:rsidRDefault="00BF7DE7" w:rsidP="00935C94">
      <w:pPr>
        <w:rPr>
          <w:rFonts w:ascii="Arial" w:hAnsi="Arial" w:cs="Arial"/>
          <w:b/>
          <w:bCs/>
          <w:sz w:val="28"/>
          <w:szCs w:val="28"/>
        </w:rPr>
      </w:pPr>
    </w:p>
    <w:p w14:paraId="4E36C15A" w14:textId="6AAB4141" w:rsidR="006E3AF4" w:rsidRPr="006E3AF4" w:rsidRDefault="006E3AF4" w:rsidP="00935C94">
      <w:pPr>
        <w:rPr>
          <w:rFonts w:ascii="Arial" w:hAnsi="Arial" w:cs="Arial"/>
          <w:b/>
          <w:bCs/>
          <w:sz w:val="28"/>
          <w:szCs w:val="28"/>
        </w:rPr>
      </w:pPr>
      <w:r w:rsidRPr="006E3AF4">
        <w:rPr>
          <w:rFonts w:ascii="Arial" w:hAnsi="Arial" w:cs="Arial"/>
          <w:b/>
          <w:bCs/>
          <w:sz w:val="28"/>
          <w:szCs w:val="28"/>
        </w:rPr>
        <w:t>How are we going to make it happen?</w:t>
      </w:r>
      <w:r w:rsidR="00997AE1" w:rsidRPr="00997AE1">
        <w:rPr>
          <w:noProof/>
        </w:rPr>
        <w:t xml:space="preserve"> </w:t>
      </w:r>
    </w:p>
    <w:p w14:paraId="6F8B1E54" w14:textId="2B60D9B0" w:rsidR="00FD711F" w:rsidRDefault="00935C94" w:rsidP="00FD711F">
      <w:pPr>
        <w:rPr>
          <w:rFonts w:ascii="Arial" w:hAnsi="Arial" w:cs="Arial"/>
        </w:rPr>
      </w:pPr>
      <w:r w:rsidRPr="00935C94">
        <w:rPr>
          <w:rFonts w:ascii="Arial" w:hAnsi="Arial" w:cs="Arial"/>
        </w:rPr>
        <w:t>Making this plan work needs everyone in Sheffield to come together, do their part and take </w:t>
      </w:r>
      <w:hyperlink r:id="rId19" w:tooltip="Action" w:history="1">
        <w:r w:rsidRPr="00935C94">
          <w:rPr>
            <w:rStyle w:val="Hyperlink"/>
            <w:rFonts w:ascii="Arial" w:hAnsi="Arial" w:cs="Arial"/>
          </w:rPr>
          <w:t>action</w:t>
        </w:r>
      </w:hyperlink>
      <w:r w:rsidRPr="00935C94">
        <w:rPr>
          <w:rFonts w:ascii="Arial" w:hAnsi="Arial" w:cs="Arial"/>
        </w:rPr>
        <w:t>. No single group or organisation can do it alone. We need partnership groups across the city, the Council, the NHS, the Universities, the Voluntary, Community, Faith, and Social Enterprise sectors, businesses of all sizes, and local communities to get involved. </w:t>
      </w:r>
      <w:r w:rsidR="00FD7298">
        <w:rPr>
          <w:rFonts w:ascii="Arial" w:hAnsi="Arial" w:cs="Arial"/>
        </w:rPr>
        <w:t xml:space="preserve"> </w:t>
      </w:r>
    </w:p>
    <w:p w14:paraId="0437CB51" w14:textId="31ED5684" w:rsidR="00935C94" w:rsidRDefault="00FD711F" w:rsidP="00935C94">
      <w:pPr>
        <w:rPr>
          <w:rFonts w:ascii="Arial" w:hAnsi="Arial" w:cs="Arial"/>
        </w:rPr>
      </w:pPr>
      <w:r w:rsidRPr="00935C94">
        <w:rPr>
          <w:rFonts w:ascii="Arial" w:hAnsi="Arial" w:cs="Arial"/>
        </w:rPr>
        <w:t>This is a big job, and it will take time, so the plan will last for 10 years from 2024 to 2034. We will regularly check our progress and the </w:t>
      </w:r>
      <w:hyperlink r:id="rId20" w:history="1">
        <w:r w:rsidRPr="00935C94">
          <w:rPr>
            <w:rStyle w:val="Hyperlink"/>
            <w:rFonts w:ascii="Arial" w:hAnsi="Arial" w:cs="Arial"/>
          </w:rPr>
          <w:t>impact</w:t>
        </w:r>
      </w:hyperlink>
      <w:r w:rsidRPr="00935C94">
        <w:rPr>
          <w:rFonts w:ascii="Arial" w:hAnsi="Arial" w:cs="Arial"/>
        </w:rPr>
        <w:t> we’re having to make sure we’re on the right path. Every three years the Health and Wellbeing Board will also review where we need to focus our efforts within this plan.</w:t>
      </w:r>
    </w:p>
    <w:p w14:paraId="46247390" w14:textId="6CBC8010" w:rsidR="00C1040B" w:rsidRPr="00935C94" w:rsidRDefault="00C1040B" w:rsidP="00935C94">
      <w:pPr>
        <w:rPr>
          <w:rFonts w:ascii="Arial" w:hAnsi="Arial" w:cs="Arial"/>
          <w:b/>
          <w:bCs/>
        </w:rPr>
      </w:pPr>
      <w:r w:rsidRPr="00C1040B">
        <w:rPr>
          <w:rFonts w:ascii="Arial" w:hAnsi="Arial" w:cs="Arial"/>
          <w:b/>
          <w:bCs/>
        </w:rPr>
        <w:t>What the Health and Wellbeing Board is going to do</w:t>
      </w:r>
    </w:p>
    <w:p w14:paraId="16BDE694" w14:textId="7D6E31D5" w:rsidR="00935C94" w:rsidRDefault="00935C94" w:rsidP="00935C94">
      <w:pPr>
        <w:rPr>
          <w:rFonts w:ascii="Arial" w:hAnsi="Arial" w:cs="Arial"/>
        </w:rPr>
      </w:pPr>
      <w:r w:rsidRPr="00935C94">
        <w:rPr>
          <w:rFonts w:ascii="Arial" w:hAnsi="Arial" w:cs="Arial"/>
        </w:rPr>
        <w:t>The Health and Wellbeing Board has a yearly plan that explains what we will do to make Sheffield fairer and healthier. This plan focuses on the areas where the Board can make the biggest difference.</w:t>
      </w:r>
      <w:r w:rsidR="00F31780">
        <w:rPr>
          <w:rFonts w:ascii="Arial" w:hAnsi="Arial" w:cs="Arial"/>
        </w:rPr>
        <w:t xml:space="preserve"> This year the Board is focussing on delivering our commitments to the four radical shifts and </w:t>
      </w:r>
      <w:r w:rsidR="00FD711F">
        <w:rPr>
          <w:rFonts w:ascii="Arial" w:hAnsi="Arial" w:cs="Arial"/>
        </w:rPr>
        <w:t>five priority areas within the building blocks:</w:t>
      </w:r>
    </w:p>
    <w:p w14:paraId="4DBB2CDB" w14:textId="77777777" w:rsidR="00FD711F" w:rsidRPr="00FD711F" w:rsidRDefault="00FD711F" w:rsidP="00FD711F">
      <w:pPr>
        <w:pStyle w:val="ListParagraph"/>
        <w:numPr>
          <w:ilvl w:val="0"/>
          <w:numId w:val="2"/>
        </w:numPr>
        <w:rPr>
          <w:rFonts w:ascii="Arial" w:hAnsi="Arial" w:cs="Arial"/>
        </w:rPr>
      </w:pPr>
      <w:r w:rsidRPr="00FD711F">
        <w:rPr>
          <w:rFonts w:ascii="Arial" w:hAnsi="Arial" w:cs="Arial"/>
        </w:rPr>
        <w:t xml:space="preserve">Build strong relationships and a sense of belonging in communities, and empower people to work together and </w:t>
      </w:r>
      <w:proofErr w:type="gramStart"/>
      <w:r w:rsidRPr="00FD711F">
        <w:rPr>
          <w:rFonts w:ascii="Arial" w:hAnsi="Arial" w:cs="Arial"/>
        </w:rPr>
        <w:t>take action</w:t>
      </w:r>
      <w:proofErr w:type="gramEnd"/>
    </w:p>
    <w:p w14:paraId="20B4B8C9" w14:textId="77777777" w:rsidR="00FD711F" w:rsidRPr="00FD711F" w:rsidRDefault="00FD711F" w:rsidP="00FD711F">
      <w:pPr>
        <w:pStyle w:val="ListParagraph"/>
        <w:numPr>
          <w:ilvl w:val="0"/>
          <w:numId w:val="2"/>
        </w:numPr>
        <w:rPr>
          <w:rFonts w:ascii="Arial" w:hAnsi="Arial" w:cs="Arial"/>
        </w:rPr>
      </w:pPr>
      <w:r w:rsidRPr="00FD711F">
        <w:rPr>
          <w:rFonts w:ascii="Arial" w:hAnsi="Arial" w:cs="Arial"/>
        </w:rPr>
        <w:t>Provide good working conditions for everyone</w:t>
      </w:r>
    </w:p>
    <w:p w14:paraId="5021A7B9" w14:textId="77777777" w:rsidR="00FD711F" w:rsidRPr="00FD711F" w:rsidRDefault="00FD711F" w:rsidP="00FD711F">
      <w:pPr>
        <w:pStyle w:val="ListParagraph"/>
        <w:numPr>
          <w:ilvl w:val="0"/>
          <w:numId w:val="2"/>
        </w:numPr>
        <w:rPr>
          <w:rFonts w:ascii="Arial" w:hAnsi="Arial" w:cs="Arial"/>
        </w:rPr>
      </w:pPr>
      <w:r w:rsidRPr="00FD711F">
        <w:rPr>
          <w:rFonts w:ascii="Arial" w:hAnsi="Arial" w:cs="Arial"/>
        </w:rPr>
        <w:lastRenderedPageBreak/>
        <w:t>Listen to and involve groups of people who have the most difficulty accessing NHS and Social Care services</w:t>
      </w:r>
    </w:p>
    <w:p w14:paraId="362C4098" w14:textId="77777777" w:rsidR="00FD711F" w:rsidRPr="00FD711F" w:rsidRDefault="00FD711F" w:rsidP="00FD711F">
      <w:pPr>
        <w:pStyle w:val="ListParagraph"/>
        <w:numPr>
          <w:ilvl w:val="0"/>
          <w:numId w:val="2"/>
        </w:numPr>
        <w:rPr>
          <w:rFonts w:ascii="Arial" w:hAnsi="Arial" w:cs="Arial"/>
        </w:rPr>
      </w:pPr>
      <w:r w:rsidRPr="00FD711F">
        <w:rPr>
          <w:rFonts w:ascii="Arial" w:hAnsi="Arial" w:cs="Arial"/>
        </w:rPr>
        <w:t>Make sure everyone has a decent, affordable home</w:t>
      </w:r>
    </w:p>
    <w:p w14:paraId="09CE8077" w14:textId="1D69BE87" w:rsidR="00FD711F" w:rsidRDefault="00FD711F" w:rsidP="00935C94">
      <w:pPr>
        <w:pStyle w:val="ListParagraph"/>
        <w:numPr>
          <w:ilvl w:val="0"/>
          <w:numId w:val="2"/>
        </w:numPr>
        <w:rPr>
          <w:rFonts w:ascii="Arial" w:hAnsi="Arial" w:cs="Arial"/>
        </w:rPr>
      </w:pPr>
      <w:r w:rsidRPr="00FD711F">
        <w:rPr>
          <w:rFonts w:ascii="Arial" w:hAnsi="Arial" w:cs="Arial"/>
        </w:rPr>
        <w:t>Plan NHS and Social Care services and develop the workforce to meet current and future ne</w:t>
      </w:r>
      <w:r>
        <w:rPr>
          <w:rFonts w:ascii="Arial" w:hAnsi="Arial" w:cs="Arial"/>
        </w:rPr>
        <w:t>eds</w:t>
      </w:r>
    </w:p>
    <w:p w14:paraId="6ADDBCAC" w14:textId="3C5A8BCA" w:rsidR="00D25051" w:rsidRPr="00502BC6" w:rsidRDefault="007D6C4F" w:rsidP="00502BC6">
      <w:pPr>
        <w:rPr>
          <w:rFonts w:ascii="Arial" w:hAnsi="Arial" w:cs="Arial"/>
        </w:rPr>
      </w:pPr>
      <w:r>
        <w:rPr>
          <w:rFonts w:ascii="Arial" w:hAnsi="Arial" w:cs="Arial"/>
        </w:rPr>
        <w:t xml:space="preserve">Board members are also </w:t>
      </w:r>
      <w:r w:rsidR="00EA25A8">
        <w:rPr>
          <w:rFonts w:ascii="Arial" w:hAnsi="Arial" w:cs="Arial"/>
        </w:rPr>
        <w:t>taking the new Plan to their</w:t>
      </w:r>
      <w:r w:rsidR="00D25051">
        <w:rPr>
          <w:rFonts w:ascii="Arial" w:hAnsi="Arial" w:cs="Arial"/>
        </w:rPr>
        <w:t xml:space="preserve"> organisations</w:t>
      </w:r>
      <w:r w:rsidR="008C2672">
        <w:rPr>
          <w:rFonts w:ascii="Arial" w:hAnsi="Arial" w:cs="Arial"/>
        </w:rPr>
        <w:t xml:space="preserve"> and sectors</w:t>
      </w:r>
      <w:r w:rsidR="00D25051">
        <w:rPr>
          <w:rFonts w:ascii="Arial" w:hAnsi="Arial" w:cs="Arial"/>
        </w:rPr>
        <w:t xml:space="preserve"> to </w:t>
      </w:r>
      <w:r w:rsidR="00502BC6">
        <w:rPr>
          <w:rFonts w:ascii="Arial" w:hAnsi="Arial" w:cs="Arial"/>
        </w:rPr>
        <w:t xml:space="preserve">identify what more they can do to contribute to the building blocks and the radical </w:t>
      </w:r>
      <w:proofErr w:type="gramStart"/>
      <w:r w:rsidR="00502BC6">
        <w:rPr>
          <w:rFonts w:ascii="Arial" w:hAnsi="Arial" w:cs="Arial"/>
        </w:rPr>
        <w:t>shifts, and</w:t>
      </w:r>
      <w:proofErr w:type="gramEnd"/>
      <w:r w:rsidR="00502BC6">
        <w:rPr>
          <w:rFonts w:ascii="Arial" w:hAnsi="Arial" w:cs="Arial"/>
        </w:rPr>
        <w:t xml:space="preserve"> making public commitments about their role in</w:t>
      </w:r>
      <w:r w:rsidR="00D25051">
        <w:rPr>
          <w:rFonts w:ascii="Arial" w:hAnsi="Arial" w:cs="Arial"/>
        </w:rPr>
        <w:t xml:space="preserve"> driv</w:t>
      </w:r>
      <w:r w:rsidR="00502BC6">
        <w:rPr>
          <w:rFonts w:ascii="Arial" w:hAnsi="Arial" w:cs="Arial"/>
        </w:rPr>
        <w:t>ing</w:t>
      </w:r>
      <w:r w:rsidR="00D25051">
        <w:rPr>
          <w:rFonts w:ascii="Arial" w:hAnsi="Arial" w:cs="Arial"/>
        </w:rPr>
        <w:t xml:space="preserve"> this work forwar</w:t>
      </w:r>
      <w:r w:rsidR="00502BC6">
        <w:rPr>
          <w:rFonts w:ascii="Arial" w:hAnsi="Arial" w:cs="Arial"/>
        </w:rPr>
        <w:t xml:space="preserve">d. </w:t>
      </w:r>
    </w:p>
    <w:p w14:paraId="3F019873" w14:textId="25BA1B1F" w:rsidR="00AB4AF4" w:rsidRPr="00C1040B" w:rsidRDefault="00AB4AF4" w:rsidP="00935C94">
      <w:pPr>
        <w:rPr>
          <w:rFonts w:ascii="Arial" w:hAnsi="Arial" w:cs="Arial"/>
          <w:b/>
          <w:bCs/>
        </w:rPr>
      </w:pPr>
      <w:r w:rsidRPr="00C1040B">
        <w:rPr>
          <w:rFonts w:ascii="Arial" w:hAnsi="Arial" w:cs="Arial"/>
          <w:b/>
          <w:bCs/>
        </w:rPr>
        <w:t xml:space="preserve">What organisations </w:t>
      </w:r>
      <w:r w:rsidR="00FD711F" w:rsidRPr="00C1040B">
        <w:rPr>
          <w:rFonts w:ascii="Arial" w:hAnsi="Arial" w:cs="Arial"/>
          <w:b/>
          <w:bCs/>
        </w:rPr>
        <w:t xml:space="preserve">and businesses </w:t>
      </w:r>
      <w:r w:rsidRPr="00C1040B">
        <w:rPr>
          <w:rFonts w:ascii="Arial" w:hAnsi="Arial" w:cs="Arial"/>
          <w:b/>
          <w:bCs/>
        </w:rPr>
        <w:t>can do:</w:t>
      </w:r>
    </w:p>
    <w:p w14:paraId="589F8001" w14:textId="77777777" w:rsidR="00C1040B" w:rsidRPr="00C1040B" w:rsidRDefault="00C1040B" w:rsidP="00C1040B">
      <w:pPr>
        <w:pStyle w:val="ListParagraph"/>
        <w:numPr>
          <w:ilvl w:val="0"/>
          <w:numId w:val="7"/>
        </w:numPr>
        <w:rPr>
          <w:rFonts w:ascii="Arial" w:hAnsi="Arial" w:cs="Arial"/>
        </w:rPr>
      </w:pPr>
      <w:r w:rsidRPr="00C1040B">
        <w:rPr>
          <w:rFonts w:ascii="Arial" w:hAnsi="Arial" w:cs="Arial"/>
        </w:rPr>
        <w:t>Decide if you want to be part of this city-wide mission for a fairer and healthier Sheffield </w:t>
      </w:r>
    </w:p>
    <w:p w14:paraId="79FE7B8E" w14:textId="77777777" w:rsidR="00C1040B" w:rsidRPr="00C1040B" w:rsidRDefault="00C1040B" w:rsidP="00C1040B">
      <w:pPr>
        <w:pStyle w:val="ListParagraph"/>
        <w:numPr>
          <w:ilvl w:val="0"/>
          <w:numId w:val="7"/>
        </w:numPr>
        <w:rPr>
          <w:rFonts w:ascii="Arial" w:hAnsi="Arial" w:cs="Arial"/>
        </w:rPr>
      </w:pPr>
      <w:r w:rsidRPr="00C1040B">
        <w:rPr>
          <w:rFonts w:ascii="Arial" w:hAnsi="Arial" w:cs="Arial"/>
        </w:rPr>
        <w:t>Look at the building blocks and radical shifts to see where you are already contributing and where you could do more.</w:t>
      </w:r>
    </w:p>
    <w:p w14:paraId="32D6E495" w14:textId="77777777" w:rsidR="00C1040B" w:rsidRPr="00C1040B" w:rsidRDefault="00C1040B" w:rsidP="00C1040B">
      <w:pPr>
        <w:pStyle w:val="ListParagraph"/>
        <w:numPr>
          <w:ilvl w:val="0"/>
          <w:numId w:val="7"/>
        </w:numPr>
        <w:rPr>
          <w:rFonts w:ascii="Arial" w:hAnsi="Arial" w:cs="Arial"/>
        </w:rPr>
      </w:pPr>
      <w:r w:rsidRPr="00C1040B">
        <w:rPr>
          <w:rFonts w:ascii="Arial" w:hAnsi="Arial" w:cs="Arial"/>
        </w:rPr>
        <w:t>Challenge yourself to think about how you can contribute – as an employer, a purchaser of good and services, a provider of goods and services, an owner of land and other assets, a producer of waste, and by working in partnership with other organisations and with communities</w:t>
      </w:r>
    </w:p>
    <w:p w14:paraId="790BF47A" w14:textId="77777777" w:rsidR="00C1040B" w:rsidRPr="00C1040B" w:rsidRDefault="00C1040B" w:rsidP="00C1040B">
      <w:pPr>
        <w:pStyle w:val="ListParagraph"/>
        <w:numPr>
          <w:ilvl w:val="0"/>
          <w:numId w:val="7"/>
        </w:numPr>
        <w:rPr>
          <w:rFonts w:ascii="Arial" w:hAnsi="Arial" w:cs="Arial"/>
        </w:rPr>
      </w:pPr>
      <w:r w:rsidRPr="00C1040B">
        <w:rPr>
          <w:rFonts w:ascii="Arial" w:hAnsi="Arial" w:cs="Arial"/>
        </w:rPr>
        <w:t>Make some public commitments to action and be accountable for delivering on these promises</w:t>
      </w:r>
    </w:p>
    <w:p w14:paraId="4FF7964C" w14:textId="2F326143" w:rsidR="00C1040B" w:rsidRPr="00C1040B" w:rsidRDefault="00C1040B" w:rsidP="00935C94">
      <w:pPr>
        <w:rPr>
          <w:rFonts w:ascii="Arial" w:hAnsi="Arial" w:cs="Arial"/>
          <w:b/>
          <w:bCs/>
        </w:rPr>
      </w:pPr>
      <w:r w:rsidRPr="00C1040B">
        <w:rPr>
          <w:rFonts w:ascii="Arial" w:hAnsi="Arial" w:cs="Arial"/>
          <w:b/>
          <w:bCs/>
        </w:rPr>
        <w:t>What people who live in Sheffield can do:</w:t>
      </w:r>
    </w:p>
    <w:p w14:paraId="5D92D931" w14:textId="4C5B9D87" w:rsidR="00C1040B" w:rsidRPr="00C1040B" w:rsidRDefault="00C1040B" w:rsidP="00C1040B">
      <w:pPr>
        <w:pStyle w:val="ListParagraph"/>
        <w:numPr>
          <w:ilvl w:val="0"/>
          <w:numId w:val="6"/>
        </w:numPr>
        <w:rPr>
          <w:rFonts w:ascii="Arial" w:hAnsi="Arial" w:cs="Arial"/>
        </w:rPr>
      </w:pPr>
      <w:r w:rsidRPr="00C1040B">
        <w:rPr>
          <w:rFonts w:ascii="Arial" w:hAnsi="Arial" w:cs="Arial"/>
        </w:rPr>
        <w:t>Talk about this plan with your friends, family, neighbours, and co-workers so that more people in Sheffield know about it.</w:t>
      </w:r>
    </w:p>
    <w:p w14:paraId="65A311BA" w14:textId="77777777" w:rsidR="00C1040B" w:rsidRPr="00C1040B" w:rsidRDefault="00C1040B" w:rsidP="00C1040B">
      <w:pPr>
        <w:pStyle w:val="ListParagraph"/>
        <w:numPr>
          <w:ilvl w:val="0"/>
          <w:numId w:val="6"/>
        </w:numPr>
        <w:rPr>
          <w:rFonts w:ascii="Arial" w:hAnsi="Arial" w:cs="Arial"/>
        </w:rPr>
      </w:pPr>
      <w:r w:rsidRPr="00C1040B">
        <w:rPr>
          <w:rFonts w:ascii="Arial" w:hAnsi="Arial" w:cs="Arial"/>
        </w:rPr>
        <w:t>Get more involved in your local community – support your neighbours, join a group or activity, work with others to make changes where you live and call for action from organisations in the city like the council or the NHS or businesses</w:t>
      </w:r>
    </w:p>
    <w:p w14:paraId="3BEC001C" w14:textId="77777777" w:rsidR="00C1040B" w:rsidRPr="00C1040B" w:rsidRDefault="00C1040B" w:rsidP="00C1040B">
      <w:pPr>
        <w:pStyle w:val="ListParagraph"/>
        <w:numPr>
          <w:ilvl w:val="0"/>
          <w:numId w:val="6"/>
        </w:numPr>
        <w:rPr>
          <w:rFonts w:ascii="Arial" w:hAnsi="Arial" w:cs="Arial"/>
        </w:rPr>
      </w:pPr>
      <w:r w:rsidRPr="00C1040B">
        <w:rPr>
          <w:rFonts w:ascii="Arial" w:hAnsi="Arial" w:cs="Arial"/>
        </w:rPr>
        <w:t>Explore ways you could volunteer</w:t>
      </w:r>
    </w:p>
    <w:p w14:paraId="67CD0F75" w14:textId="77777777" w:rsidR="00C1040B" w:rsidRPr="00C1040B" w:rsidRDefault="00C1040B" w:rsidP="00C1040B">
      <w:pPr>
        <w:pStyle w:val="ListParagraph"/>
        <w:numPr>
          <w:ilvl w:val="0"/>
          <w:numId w:val="6"/>
        </w:numPr>
        <w:rPr>
          <w:rFonts w:ascii="Arial" w:hAnsi="Arial" w:cs="Arial"/>
        </w:rPr>
      </w:pPr>
      <w:r w:rsidRPr="00C1040B">
        <w:rPr>
          <w:rFonts w:ascii="Arial" w:hAnsi="Arial" w:cs="Arial"/>
        </w:rPr>
        <w:t>Encourage your employer to get involved in making this plan happen</w:t>
      </w:r>
    </w:p>
    <w:p w14:paraId="40D6DAD0" w14:textId="77777777" w:rsidR="00C1040B" w:rsidRPr="00C1040B" w:rsidRDefault="00C1040B" w:rsidP="00C1040B">
      <w:pPr>
        <w:pStyle w:val="ListParagraph"/>
        <w:numPr>
          <w:ilvl w:val="0"/>
          <w:numId w:val="6"/>
        </w:numPr>
        <w:rPr>
          <w:rFonts w:ascii="Arial" w:hAnsi="Arial" w:cs="Arial"/>
        </w:rPr>
      </w:pPr>
      <w:r w:rsidRPr="00C1040B">
        <w:rPr>
          <w:rFonts w:ascii="Arial" w:hAnsi="Arial" w:cs="Arial"/>
        </w:rPr>
        <w:t>Talk to your local councillor about the changes you want to see in your community and the city </w:t>
      </w:r>
    </w:p>
    <w:p w14:paraId="0D953934" w14:textId="77777777" w:rsidR="00C1040B" w:rsidRPr="00C1040B" w:rsidRDefault="00C1040B" w:rsidP="00C1040B">
      <w:pPr>
        <w:pStyle w:val="ListParagraph"/>
        <w:numPr>
          <w:ilvl w:val="0"/>
          <w:numId w:val="6"/>
        </w:numPr>
        <w:rPr>
          <w:rFonts w:ascii="Arial" w:hAnsi="Arial" w:cs="Arial"/>
        </w:rPr>
      </w:pPr>
      <w:r w:rsidRPr="00C1040B">
        <w:rPr>
          <w:rFonts w:ascii="Arial" w:hAnsi="Arial" w:cs="Arial"/>
        </w:rPr>
        <w:t>Come to Health and Wellbeing Board </w:t>
      </w:r>
      <w:hyperlink r:id="rId21" w:history="1">
        <w:r w:rsidRPr="00C1040B">
          <w:rPr>
            <w:rStyle w:val="Hyperlink"/>
            <w:rFonts w:ascii="Arial" w:hAnsi="Arial" w:cs="Arial"/>
          </w:rPr>
          <w:t>meetings and events</w:t>
        </w:r>
      </w:hyperlink>
      <w:r w:rsidRPr="00C1040B">
        <w:rPr>
          <w:rFonts w:ascii="Arial" w:hAnsi="Arial" w:cs="Arial"/>
        </w:rPr>
        <w:t> and share your views</w:t>
      </w:r>
    </w:p>
    <w:p w14:paraId="746835E9" w14:textId="23246163" w:rsidR="00C1040B" w:rsidRPr="00FD74DA" w:rsidRDefault="00C1040B" w:rsidP="00C1040B">
      <w:pPr>
        <w:pStyle w:val="ListParagraph"/>
        <w:numPr>
          <w:ilvl w:val="0"/>
          <w:numId w:val="6"/>
        </w:numPr>
        <w:rPr>
          <w:rFonts w:ascii="Arial" w:hAnsi="Arial" w:cs="Arial"/>
        </w:rPr>
      </w:pPr>
      <w:hyperlink r:id="rId22" w:history="1">
        <w:r w:rsidRPr="00C1040B">
          <w:rPr>
            <w:rStyle w:val="Hyperlink"/>
            <w:rFonts w:ascii="Arial" w:hAnsi="Arial" w:cs="Arial"/>
          </w:rPr>
          <w:t>Get in touch</w:t>
        </w:r>
      </w:hyperlink>
      <w:r w:rsidRPr="00C1040B">
        <w:rPr>
          <w:rFonts w:ascii="Arial" w:hAnsi="Arial" w:cs="Arial"/>
        </w:rPr>
        <w:t> with us directly with your thoughts and ideas</w:t>
      </w:r>
    </w:p>
    <w:p w14:paraId="269442B4" w14:textId="66AEA30D" w:rsidR="003E64FF" w:rsidRDefault="003E64FF">
      <w:pPr>
        <w:rPr>
          <w:rFonts w:ascii="Arial" w:hAnsi="Arial" w:cs="Arial"/>
        </w:rPr>
      </w:pPr>
    </w:p>
    <w:p w14:paraId="44C38D48" w14:textId="77777777" w:rsidR="00DF44E0" w:rsidRDefault="00DF44E0">
      <w:pPr>
        <w:rPr>
          <w:rFonts w:ascii="Arial" w:hAnsi="Arial" w:cs="Arial"/>
        </w:rPr>
      </w:pPr>
    </w:p>
    <w:p w14:paraId="02B82A2B" w14:textId="58032F21" w:rsidR="00DF44E0" w:rsidRPr="00DF44E0" w:rsidRDefault="00DF44E0">
      <w:pPr>
        <w:rPr>
          <w:rFonts w:ascii="Arial" w:hAnsi="Arial" w:cs="Arial"/>
          <w:b/>
          <w:bCs/>
          <w:sz w:val="28"/>
          <w:szCs w:val="28"/>
        </w:rPr>
      </w:pPr>
      <w:r w:rsidRPr="00DF44E0">
        <w:rPr>
          <w:rFonts w:ascii="Arial" w:hAnsi="Arial" w:cs="Arial"/>
          <w:b/>
          <w:bCs/>
          <w:sz w:val="28"/>
          <w:szCs w:val="28"/>
        </w:rPr>
        <w:t>Find out more</w:t>
      </w:r>
    </w:p>
    <w:p w14:paraId="428F1F7F" w14:textId="2EF5434A" w:rsidR="00DF44E0" w:rsidRDefault="00FD74DA">
      <w:pPr>
        <w:rPr>
          <w:rFonts w:ascii="Arial" w:hAnsi="Arial" w:cs="Arial"/>
        </w:rPr>
      </w:pPr>
      <w:r>
        <w:rPr>
          <w:rFonts w:ascii="Arial" w:hAnsi="Arial" w:cs="Arial"/>
        </w:rPr>
        <w:t xml:space="preserve">You can find out more about the Fair and Healthy Sheffield Plan on the </w:t>
      </w:r>
      <w:hyperlink r:id="rId23" w:history="1">
        <w:r w:rsidRPr="0057285C">
          <w:rPr>
            <w:rStyle w:val="Hyperlink"/>
            <w:rFonts w:ascii="Arial" w:hAnsi="Arial" w:cs="Arial"/>
          </w:rPr>
          <w:t>Hea</w:t>
        </w:r>
        <w:r w:rsidR="00EA3727" w:rsidRPr="0057285C">
          <w:rPr>
            <w:rStyle w:val="Hyperlink"/>
            <w:rFonts w:ascii="Arial" w:hAnsi="Arial" w:cs="Arial"/>
          </w:rPr>
          <w:t>l</w:t>
        </w:r>
        <w:r w:rsidRPr="0057285C">
          <w:rPr>
            <w:rStyle w:val="Hyperlink"/>
            <w:rFonts w:ascii="Arial" w:hAnsi="Arial" w:cs="Arial"/>
          </w:rPr>
          <w:t>th and Wellbeing Board website</w:t>
        </w:r>
      </w:hyperlink>
      <w:r w:rsidR="0057285C">
        <w:rPr>
          <w:rFonts w:ascii="Arial" w:hAnsi="Arial" w:cs="Arial"/>
        </w:rPr>
        <w:t>.</w:t>
      </w:r>
    </w:p>
    <w:p w14:paraId="406F0579" w14:textId="507554B0" w:rsidR="00DF44E0" w:rsidRPr="006E3AF4" w:rsidRDefault="00DF44E0">
      <w:pPr>
        <w:rPr>
          <w:rFonts w:ascii="Arial" w:hAnsi="Arial" w:cs="Arial"/>
        </w:rPr>
      </w:pPr>
      <w:r>
        <w:rPr>
          <w:rFonts w:ascii="Arial" w:hAnsi="Arial" w:cs="Arial"/>
        </w:rPr>
        <w:t xml:space="preserve">You can sign up to receive updates from the Board </w:t>
      </w:r>
      <w:hyperlink r:id="rId24" w:history="1">
        <w:r w:rsidRPr="00DF44E0">
          <w:rPr>
            <w:rStyle w:val="Hyperlink"/>
            <w:rFonts w:ascii="Arial" w:hAnsi="Arial" w:cs="Arial"/>
          </w:rPr>
          <w:t>here.</w:t>
        </w:r>
      </w:hyperlink>
    </w:p>
    <w:sectPr w:rsidR="00DF44E0" w:rsidRPr="006E3AF4" w:rsidSect="003E64FF">
      <w:footerReference w:type="default" r:id="rId25"/>
      <w:pgSz w:w="11906" w:h="16838"/>
      <w:pgMar w:top="1134" w:right="1134" w:bottom="124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77430" w14:textId="77777777" w:rsidR="009B0211" w:rsidRDefault="009B0211" w:rsidP="000B133D">
      <w:pPr>
        <w:spacing w:after="0" w:line="240" w:lineRule="auto"/>
      </w:pPr>
      <w:r>
        <w:separator/>
      </w:r>
    </w:p>
  </w:endnote>
  <w:endnote w:type="continuationSeparator" w:id="0">
    <w:p w14:paraId="008FE9E4" w14:textId="77777777" w:rsidR="009B0211" w:rsidRDefault="009B0211" w:rsidP="000B133D">
      <w:pPr>
        <w:spacing w:after="0" w:line="240" w:lineRule="auto"/>
      </w:pPr>
      <w:r>
        <w:continuationSeparator/>
      </w:r>
    </w:p>
  </w:endnote>
  <w:endnote w:type="continuationNotice" w:id="1">
    <w:p w14:paraId="78102DC1" w14:textId="77777777" w:rsidR="009B0211" w:rsidRDefault="009B02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4367127"/>
      <w:docPartObj>
        <w:docPartGallery w:val="Page Numbers (Bottom of Page)"/>
        <w:docPartUnique/>
      </w:docPartObj>
    </w:sdtPr>
    <w:sdtEndPr/>
    <w:sdtContent>
      <w:p w14:paraId="5BED4567" w14:textId="7D1E943F" w:rsidR="000B133D" w:rsidRDefault="000B133D">
        <w:pPr>
          <w:pStyle w:val="Footer"/>
          <w:jc w:val="right"/>
        </w:pPr>
        <w:r>
          <w:fldChar w:fldCharType="begin"/>
        </w:r>
        <w:r>
          <w:instrText>PAGE   \* MERGEFORMAT</w:instrText>
        </w:r>
        <w:r>
          <w:fldChar w:fldCharType="separate"/>
        </w:r>
        <w:r>
          <w:t>2</w:t>
        </w:r>
        <w:r>
          <w:fldChar w:fldCharType="end"/>
        </w:r>
      </w:p>
    </w:sdtContent>
  </w:sdt>
  <w:p w14:paraId="278A0CD7" w14:textId="77777777" w:rsidR="000B133D" w:rsidRDefault="000B1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8FE80" w14:textId="77777777" w:rsidR="009B0211" w:rsidRDefault="009B0211" w:rsidP="000B133D">
      <w:pPr>
        <w:spacing w:after="0" w:line="240" w:lineRule="auto"/>
      </w:pPr>
      <w:r>
        <w:separator/>
      </w:r>
    </w:p>
  </w:footnote>
  <w:footnote w:type="continuationSeparator" w:id="0">
    <w:p w14:paraId="6FA5DA84" w14:textId="77777777" w:rsidR="009B0211" w:rsidRDefault="009B0211" w:rsidP="000B133D">
      <w:pPr>
        <w:spacing w:after="0" w:line="240" w:lineRule="auto"/>
      </w:pPr>
      <w:r>
        <w:continuationSeparator/>
      </w:r>
    </w:p>
  </w:footnote>
  <w:footnote w:type="continuationNotice" w:id="1">
    <w:p w14:paraId="119CA753" w14:textId="77777777" w:rsidR="009B0211" w:rsidRDefault="009B02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22677"/>
    <w:multiLevelType w:val="hybridMultilevel"/>
    <w:tmpl w:val="6DEA0FF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70E2882"/>
    <w:multiLevelType w:val="multilevel"/>
    <w:tmpl w:val="5C7E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AF7759"/>
    <w:multiLevelType w:val="hybridMultilevel"/>
    <w:tmpl w:val="E5046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B30DC8"/>
    <w:multiLevelType w:val="multilevel"/>
    <w:tmpl w:val="CBF2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C3439B"/>
    <w:multiLevelType w:val="hybridMultilevel"/>
    <w:tmpl w:val="CD246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684411"/>
    <w:multiLevelType w:val="hybridMultilevel"/>
    <w:tmpl w:val="E2823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1E11A1"/>
    <w:multiLevelType w:val="hybridMultilevel"/>
    <w:tmpl w:val="E1562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79449279">
    <w:abstractNumId w:val="4"/>
  </w:num>
  <w:num w:numId="2" w16cid:durableId="1486118505">
    <w:abstractNumId w:val="0"/>
  </w:num>
  <w:num w:numId="3" w16cid:durableId="429937292">
    <w:abstractNumId w:val="1"/>
  </w:num>
  <w:num w:numId="4" w16cid:durableId="913393498">
    <w:abstractNumId w:val="3"/>
  </w:num>
  <w:num w:numId="5" w16cid:durableId="677923734">
    <w:abstractNumId w:val="6"/>
  </w:num>
  <w:num w:numId="6" w16cid:durableId="564687821">
    <w:abstractNumId w:val="5"/>
  </w:num>
  <w:num w:numId="7" w16cid:durableId="1486163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4FF"/>
    <w:rsid w:val="000B133D"/>
    <w:rsid w:val="0011434D"/>
    <w:rsid w:val="0014221C"/>
    <w:rsid w:val="00185C41"/>
    <w:rsid w:val="001B3CAF"/>
    <w:rsid w:val="001C0962"/>
    <w:rsid w:val="001F4DC7"/>
    <w:rsid w:val="001F7E18"/>
    <w:rsid w:val="00257695"/>
    <w:rsid w:val="00271DBB"/>
    <w:rsid w:val="0039701A"/>
    <w:rsid w:val="003E64FF"/>
    <w:rsid w:val="003F51B8"/>
    <w:rsid w:val="00502BC6"/>
    <w:rsid w:val="0057285C"/>
    <w:rsid w:val="005F3DC7"/>
    <w:rsid w:val="0064643C"/>
    <w:rsid w:val="00687DF5"/>
    <w:rsid w:val="0069158E"/>
    <w:rsid w:val="006E1004"/>
    <w:rsid w:val="006E3AF4"/>
    <w:rsid w:val="006F4B3C"/>
    <w:rsid w:val="0073177C"/>
    <w:rsid w:val="00760B10"/>
    <w:rsid w:val="007C38FA"/>
    <w:rsid w:val="007D69BC"/>
    <w:rsid w:val="007D6C4F"/>
    <w:rsid w:val="00800E2A"/>
    <w:rsid w:val="0084275A"/>
    <w:rsid w:val="008C2672"/>
    <w:rsid w:val="008F0244"/>
    <w:rsid w:val="00935C94"/>
    <w:rsid w:val="00997AE1"/>
    <w:rsid w:val="009B0211"/>
    <w:rsid w:val="009B22BF"/>
    <w:rsid w:val="00AB4AF4"/>
    <w:rsid w:val="00AD28CF"/>
    <w:rsid w:val="00AD77BE"/>
    <w:rsid w:val="00B32442"/>
    <w:rsid w:val="00BD4961"/>
    <w:rsid w:val="00BF7DE7"/>
    <w:rsid w:val="00C1040B"/>
    <w:rsid w:val="00C717F3"/>
    <w:rsid w:val="00C76F36"/>
    <w:rsid w:val="00D1167F"/>
    <w:rsid w:val="00D149BF"/>
    <w:rsid w:val="00D25051"/>
    <w:rsid w:val="00D4250C"/>
    <w:rsid w:val="00DF44E0"/>
    <w:rsid w:val="00EA25A8"/>
    <w:rsid w:val="00EA3727"/>
    <w:rsid w:val="00F10F5C"/>
    <w:rsid w:val="00F31780"/>
    <w:rsid w:val="00F83F26"/>
    <w:rsid w:val="00FA1287"/>
    <w:rsid w:val="00FA5DB4"/>
    <w:rsid w:val="00FD01A6"/>
    <w:rsid w:val="00FD711F"/>
    <w:rsid w:val="00FD7298"/>
    <w:rsid w:val="00FD74DA"/>
    <w:rsid w:val="00FF61A7"/>
    <w:rsid w:val="174FEEE6"/>
    <w:rsid w:val="607F5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3ABC4"/>
  <w15:chartTrackingRefBased/>
  <w15:docId w15:val="{1CAAA7BA-890C-4100-851B-6AD4E93E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4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E64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64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64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64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64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4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4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4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4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E64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4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4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4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4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4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4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4FF"/>
    <w:rPr>
      <w:rFonts w:eastAsiaTheme="majorEastAsia" w:cstheme="majorBidi"/>
      <w:color w:val="272727" w:themeColor="text1" w:themeTint="D8"/>
    </w:rPr>
  </w:style>
  <w:style w:type="paragraph" w:styleId="Title">
    <w:name w:val="Title"/>
    <w:basedOn w:val="Normal"/>
    <w:next w:val="Normal"/>
    <w:link w:val="TitleChar"/>
    <w:uiPriority w:val="10"/>
    <w:qFormat/>
    <w:rsid w:val="003E64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4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4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4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4FF"/>
    <w:pPr>
      <w:spacing w:before="160"/>
      <w:jc w:val="center"/>
    </w:pPr>
    <w:rPr>
      <w:i/>
      <w:iCs/>
      <w:color w:val="404040" w:themeColor="text1" w:themeTint="BF"/>
    </w:rPr>
  </w:style>
  <w:style w:type="character" w:customStyle="1" w:styleId="QuoteChar">
    <w:name w:val="Quote Char"/>
    <w:basedOn w:val="DefaultParagraphFont"/>
    <w:link w:val="Quote"/>
    <w:uiPriority w:val="29"/>
    <w:rsid w:val="003E64FF"/>
    <w:rPr>
      <w:i/>
      <w:iCs/>
      <w:color w:val="404040" w:themeColor="text1" w:themeTint="BF"/>
    </w:rPr>
  </w:style>
  <w:style w:type="paragraph" w:styleId="ListParagraph">
    <w:name w:val="List Paragraph"/>
    <w:basedOn w:val="Normal"/>
    <w:uiPriority w:val="34"/>
    <w:qFormat/>
    <w:rsid w:val="003E64FF"/>
    <w:pPr>
      <w:ind w:left="720"/>
      <w:contextualSpacing/>
    </w:pPr>
  </w:style>
  <w:style w:type="character" w:styleId="IntenseEmphasis">
    <w:name w:val="Intense Emphasis"/>
    <w:basedOn w:val="DefaultParagraphFont"/>
    <w:uiPriority w:val="21"/>
    <w:qFormat/>
    <w:rsid w:val="003E64FF"/>
    <w:rPr>
      <w:i/>
      <w:iCs/>
      <w:color w:val="0F4761" w:themeColor="accent1" w:themeShade="BF"/>
    </w:rPr>
  </w:style>
  <w:style w:type="paragraph" w:styleId="IntenseQuote">
    <w:name w:val="Intense Quote"/>
    <w:basedOn w:val="Normal"/>
    <w:next w:val="Normal"/>
    <w:link w:val="IntenseQuoteChar"/>
    <w:uiPriority w:val="30"/>
    <w:qFormat/>
    <w:rsid w:val="003E64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4FF"/>
    <w:rPr>
      <w:i/>
      <w:iCs/>
      <w:color w:val="0F4761" w:themeColor="accent1" w:themeShade="BF"/>
    </w:rPr>
  </w:style>
  <w:style w:type="character" w:styleId="IntenseReference">
    <w:name w:val="Intense Reference"/>
    <w:basedOn w:val="DefaultParagraphFont"/>
    <w:uiPriority w:val="32"/>
    <w:qFormat/>
    <w:rsid w:val="003E64FF"/>
    <w:rPr>
      <w:b/>
      <w:bCs/>
      <w:smallCaps/>
      <w:color w:val="0F4761" w:themeColor="accent1" w:themeShade="BF"/>
      <w:spacing w:val="5"/>
    </w:rPr>
  </w:style>
  <w:style w:type="paragraph" w:styleId="NormalWeb">
    <w:name w:val="Normal (Web)"/>
    <w:basedOn w:val="Normal"/>
    <w:uiPriority w:val="99"/>
    <w:semiHidden/>
    <w:unhideWhenUsed/>
    <w:rsid w:val="003E64F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3E64FF"/>
    <w:rPr>
      <w:color w:val="467886" w:themeColor="hyperlink"/>
      <w:u w:val="single"/>
    </w:rPr>
  </w:style>
  <w:style w:type="character" w:styleId="UnresolvedMention">
    <w:name w:val="Unresolved Mention"/>
    <w:basedOn w:val="DefaultParagraphFont"/>
    <w:uiPriority w:val="99"/>
    <w:semiHidden/>
    <w:unhideWhenUsed/>
    <w:rsid w:val="003E64FF"/>
    <w:rPr>
      <w:color w:val="605E5C"/>
      <w:shd w:val="clear" w:color="auto" w:fill="E1DFDD"/>
    </w:rPr>
  </w:style>
  <w:style w:type="paragraph" w:styleId="Header">
    <w:name w:val="header"/>
    <w:basedOn w:val="Normal"/>
    <w:link w:val="HeaderChar"/>
    <w:uiPriority w:val="99"/>
    <w:unhideWhenUsed/>
    <w:rsid w:val="000B13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33D"/>
  </w:style>
  <w:style w:type="paragraph" w:styleId="Footer">
    <w:name w:val="footer"/>
    <w:basedOn w:val="Normal"/>
    <w:link w:val="FooterChar"/>
    <w:uiPriority w:val="99"/>
    <w:unhideWhenUsed/>
    <w:rsid w:val="000B13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33D"/>
  </w:style>
  <w:style w:type="paragraph" w:customStyle="1" w:styleId="alert">
    <w:name w:val="alert"/>
    <w:basedOn w:val="Normal"/>
    <w:rsid w:val="00FD74D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1F7E18"/>
    <w:pPr>
      <w:spacing w:after="0" w:line="240" w:lineRule="auto"/>
    </w:pPr>
  </w:style>
  <w:style w:type="character" w:styleId="CommentReference">
    <w:name w:val="annotation reference"/>
    <w:basedOn w:val="DefaultParagraphFont"/>
    <w:uiPriority w:val="99"/>
    <w:semiHidden/>
    <w:unhideWhenUsed/>
    <w:rsid w:val="00FD01A6"/>
    <w:rPr>
      <w:sz w:val="16"/>
      <w:szCs w:val="16"/>
    </w:rPr>
  </w:style>
  <w:style w:type="paragraph" w:styleId="CommentText">
    <w:name w:val="annotation text"/>
    <w:basedOn w:val="Normal"/>
    <w:link w:val="CommentTextChar"/>
    <w:uiPriority w:val="99"/>
    <w:unhideWhenUsed/>
    <w:rsid w:val="00FD01A6"/>
    <w:pPr>
      <w:spacing w:line="240" w:lineRule="auto"/>
    </w:pPr>
    <w:rPr>
      <w:sz w:val="20"/>
      <w:szCs w:val="20"/>
    </w:rPr>
  </w:style>
  <w:style w:type="character" w:customStyle="1" w:styleId="CommentTextChar">
    <w:name w:val="Comment Text Char"/>
    <w:basedOn w:val="DefaultParagraphFont"/>
    <w:link w:val="CommentText"/>
    <w:uiPriority w:val="99"/>
    <w:rsid w:val="00FD01A6"/>
    <w:rPr>
      <w:sz w:val="20"/>
      <w:szCs w:val="20"/>
    </w:rPr>
  </w:style>
  <w:style w:type="paragraph" w:styleId="CommentSubject">
    <w:name w:val="annotation subject"/>
    <w:basedOn w:val="CommentText"/>
    <w:next w:val="CommentText"/>
    <w:link w:val="CommentSubjectChar"/>
    <w:uiPriority w:val="99"/>
    <w:semiHidden/>
    <w:unhideWhenUsed/>
    <w:rsid w:val="00FD01A6"/>
    <w:rPr>
      <w:b/>
      <w:bCs/>
    </w:rPr>
  </w:style>
  <w:style w:type="character" w:customStyle="1" w:styleId="CommentSubjectChar">
    <w:name w:val="Comment Subject Char"/>
    <w:basedOn w:val="CommentTextChar"/>
    <w:link w:val="CommentSubject"/>
    <w:uiPriority w:val="99"/>
    <w:semiHidden/>
    <w:rsid w:val="00FD01A6"/>
    <w:rPr>
      <w:b/>
      <w:bCs/>
      <w:sz w:val="20"/>
      <w:szCs w:val="20"/>
    </w:rPr>
  </w:style>
  <w:style w:type="character" w:styleId="FollowedHyperlink">
    <w:name w:val="FollowedHyperlink"/>
    <w:basedOn w:val="DefaultParagraphFont"/>
    <w:uiPriority w:val="99"/>
    <w:semiHidden/>
    <w:unhideWhenUsed/>
    <w:rsid w:val="00B324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62104">
      <w:bodyDiv w:val="1"/>
      <w:marLeft w:val="0"/>
      <w:marRight w:val="0"/>
      <w:marTop w:val="0"/>
      <w:marBottom w:val="0"/>
      <w:divBdr>
        <w:top w:val="none" w:sz="0" w:space="0" w:color="auto"/>
        <w:left w:val="none" w:sz="0" w:space="0" w:color="auto"/>
        <w:bottom w:val="none" w:sz="0" w:space="0" w:color="auto"/>
        <w:right w:val="none" w:sz="0" w:space="0" w:color="auto"/>
      </w:divBdr>
      <w:divsChild>
        <w:div w:id="356200850">
          <w:marLeft w:val="0"/>
          <w:marRight w:val="0"/>
          <w:marTop w:val="0"/>
          <w:marBottom w:val="0"/>
          <w:divBdr>
            <w:top w:val="none" w:sz="0" w:space="0" w:color="auto"/>
            <w:left w:val="none" w:sz="0" w:space="0" w:color="auto"/>
            <w:bottom w:val="none" w:sz="0" w:space="0" w:color="auto"/>
            <w:right w:val="none" w:sz="0" w:space="0" w:color="auto"/>
          </w:divBdr>
        </w:div>
        <w:div w:id="684134778">
          <w:marLeft w:val="0"/>
          <w:marRight w:val="0"/>
          <w:marTop w:val="0"/>
          <w:marBottom w:val="0"/>
          <w:divBdr>
            <w:top w:val="none" w:sz="0" w:space="0" w:color="auto"/>
            <w:left w:val="none" w:sz="0" w:space="0" w:color="auto"/>
            <w:bottom w:val="none" w:sz="0" w:space="0" w:color="auto"/>
            <w:right w:val="none" w:sz="0" w:space="0" w:color="auto"/>
          </w:divBdr>
          <w:divsChild>
            <w:div w:id="8835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1651">
      <w:bodyDiv w:val="1"/>
      <w:marLeft w:val="0"/>
      <w:marRight w:val="0"/>
      <w:marTop w:val="0"/>
      <w:marBottom w:val="0"/>
      <w:divBdr>
        <w:top w:val="none" w:sz="0" w:space="0" w:color="auto"/>
        <w:left w:val="none" w:sz="0" w:space="0" w:color="auto"/>
        <w:bottom w:val="none" w:sz="0" w:space="0" w:color="auto"/>
        <w:right w:val="none" w:sz="0" w:space="0" w:color="auto"/>
      </w:divBdr>
    </w:div>
    <w:div w:id="105587142">
      <w:bodyDiv w:val="1"/>
      <w:marLeft w:val="0"/>
      <w:marRight w:val="0"/>
      <w:marTop w:val="0"/>
      <w:marBottom w:val="0"/>
      <w:divBdr>
        <w:top w:val="none" w:sz="0" w:space="0" w:color="auto"/>
        <w:left w:val="none" w:sz="0" w:space="0" w:color="auto"/>
        <w:bottom w:val="none" w:sz="0" w:space="0" w:color="auto"/>
        <w:right w:val="none" w:sz="0" w:space="0" w:color="auto"/>
      </w:divBdr>
    </w:div>
    <w:div w:id="276455017">
      <w:bodyDiv w:val="1"/>
      <w:marLeft w:val="0"/>
      <w:marRight w:val="0"/>
      <w:marTop w:val="0"/>
      <w:marBottom w:val="0"/>
      <w:divBdr>
        <w:top w:val="none" w:sz="0" w:space="0" w:color="auto"/>
        <w:left w:val="none" w:sz="0" w:space="0" w:color="auto"/>
        <w:bottom w:val="none" w:sz="0" w:space="0" w:color="auto"/>
        <w:right w:val="none" w:sz="0" w:space="0" w:color="auto"/>
      </w:divBdr>
    </w:div>
    <w:div w:id="281619385">
      <w:bodyDiv w:val="1"/>
      <w:marLeft w:val="0"/>
      <w:marRight w:val="0"/>
      <w:marTop w:val="0"/>
      <w:marBottom w:val="0"/>
      <w:divBdr>
        <w:top w:val="none" w:sz="0" w:space="0" w:color="auto"/>
        <w:left w:val="none" w:sz="0" w:space="0" w:color="auto"/>
        <w:bottom w:val="none" w:sz="0" w:space="0" w:color="auto"/>
        <w:right w:val="none" w:sz="0" w:space="0" w:color="auto"/>
      </w:divBdr>
    </w:div>
    <w:div w:id="369036635">
      <w:bodyDiv w:val="1"/>
      <w:marLeft w:val="0"/>
      <w:marRight w:val="0"/>
      <w:marTop w:val="0"/>
      <w:marBottom w:val="0"/>
      <w:divBdr>
        <w:top w:val="none" w:sz="0" w:space="0" w:color="auto"/>
        <w:left w:val="none" w:sz="0" w:space="0" w:color="auto"/>
        <w:bottom w:val="none" w:sz="0" w:space="0" w:color="auto"/>
        <w:right w:val="none" w:sz="0" w:space="0" w:color="auto"/>
      </w:divBdr>
    </w:div>
    <w:div w:id="386998471">
      <w:bodyDiv w:val="1"/>
      <w:marLeft w:val="0"/>
      <w:marRight w:val="0"/>
      <w:marTop w:val="0"/>
      <w:marBottom w:val="0"/>
      <w:divBdr>
        <w:top w:val="none" w:sz="0" w:space="0" w:color="auto"/>
        <w:left w:val="none" w:sz="0" w:space="0" w:color="auto"/>
        <w:bottom w:val="none" w:sz="0" w:space="0" w:color="auto"/>
        <w:right w:val="none" w:sz="0" w:space="0" w:color="auto"/>
      </w:divBdr>
    </w:div>
    <w:div w:id="817303262">
      <w:bodyDiv w:val="1"/>
      <w:marLeft w:val="0"/>
      <w:marRight w:val="0"/>
      <w:marTop w:val="0"/>
      <w:marBottom w:val="0"/>
      <w:divBdr>
        <w:top w:val="none" w:sz="0" w:space="0" w:color="auto"/>
        <w:left w:val="none" w:sz="0" w:space="0" w:color="auto"/>
        <w:bottom w:val="none" w:sz="0" w:space="0" w:color="auto"/>
        <w:right w:val="none" w:sz="0" w:space="0" w:color="auto"/>
      </w:divBdr>
    </w:div>
    <w:div w:id="876770357">
      <w:bodyDiv w:val="1"/>
      <w:marLeft w:val="0"/>
      <w:marRight w:val="0"/>
      <w:marTop w:val="0"/>
      <w:marBottom w:val="0"/>
      <w:divBdr>
        <w:top w:val="none" w:sz="0" w:space="0" w:color="auto"/>
        <w:left w:val="none" w:sz="0" w:space="0" w:color="auto"/>
        <w:bottom w:val="none" w:sz="0" w:space="0" w:color="auto"/>
        <w:right w:val="none" w:sz="0" w:space="0" w:color="auto"/>
      </w:divBdr>
    </w:div>
    <w:div w:id="1041175876">
      <w:bodyDiv w:val="1"/>
      <w:marLeft w:val="0"/>
      <w:marRight w:val="0"/>
      <w:marTop w:val="0"/>
      <w:marBottom w:val="0"/>
      <w:divBdr>
        <w:top w:val="none" w:sz="0" w:space="0" w:color="auto"/>
        <w:left w:val="none" w:sz="0" w:space="0" w:color="auto"/>
        <w:bottom w:val="none" w:sz="0" w:space="0" w:color="auto"/>
        <w:right w:val="none" w:sz="0" w:space="0" w:color="auto"/>
      </w:divBdr>
    </w:div>
    <w:div w:id="1051926499">
      <w:bodyDiv w:val="1"/>
      <w:marLeft w:val="0"/>
      <w:marRight w:val="0"/>
      <w:marTop w:val="0"/>
      <w:marBottom w:val="0"/>
      <w:divBdr>
        <w:top w:val="none" w:sz="0" w:space="0" w:color="auto"/>
        <w:left w:val="none" w:sz="0" w:space="0" w:color="auto"/>
        <w:bottom w:val="none" w:sz="0" w:space="0" w:color="auto"/>
        <w:right w:val="none" w:sz="0" w:space="0" w:color="auto"/>
      </w:divBdr>
    </w:div>
    <w:div w:id="1664972179">
      <w:bodyDiv w:val="1"/>
      <w:marLeft w:val="0"/>
      <w:marRight w:val="0"/>
      <w:marTop w:val="0"/>
      <w:marBottom w:val="0"/>
      <w:divBdr>
        <w:top w:val="none" w:sz="0" w:space="0" w:color="auto"/>
        <w:left w:val="none" w:sz="0" w:space="0" w:color="auto"/>
        <w:bottom w:val="none" w:sz="0" w:space="0" w:color="auto"/>
        <w:right w:val="none" w:sz="0" w:space="0" w:color="auto"/>
      </w:divBdr>
    </w:div>
    <w:div w:id="1766731294">
      <w:bodyDiv w:val="1"/>
      <w:marLeft w:val="0"/>
      <w:marRight w:val="0"/>
      <w:marTop w:val="0"/>
      <w:marBottom w:val="0"/>
      <w:divBdr>
        <w:top w:val="none" w:sz="0" w:space="0" w:color="auto"/>
        <w:left w:val="none" w:sz="0" w:space="0" w:color="auto"/>
        <w:bottom w:val="none" w:sz="0" w:space="0" w:color="auto"/>
        <w:right w:val="none" w:sz="0" w:space="0" w:color="auto"/>
      </w:divBdr>
      <w:divsChild>
        <w:div w:id="603734751">
          <w:marLeft w:val="0"/>
          <w:marRight w:val="0"/>
          <w:marTop w:val="0"/>
          <w:marBottom w:val="0"/>
          <w:divBdr>
            <w:top w:val="none" w:sz="0" w:space="0" w:color="auto"/>
            <w:left w:val="none" w:sz="0" w:space="0" w:color="auto"/>
            <w:bottom w:val="none" w:sz="0" w:space="0" w:color="auto"/>
            <w:right w:val="none" w:sz="0" w:space="0" w:color="auto"/>
          </w:divBdr>
        </w:div>
        <w:div w:id="2784568">
          <w:marLeft w:val="0"/>
          <w:marRight w:val="0"/>
          <w:marTop w:val="0"/>
          <w:marBottom w:val="0"/>
          <w:divBdr>
            <w:top w:val="none" w:sz="0" w:space="0" w:color="auto"/>
            <w:left w:val="none" w:sz="0" w:space="0" w:color="auto"/>
            <w:bottom w:val="none" w:sz="0" w:space="0" w:color="auto"/>
            <w:right w:val="none" w:sz="0" w:space="0" w:color="auto"/>
          </w:divBdr>
          <w:divsChild>
            <w:div w:id="20625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22538">
      <w:bodyDiv w:val="1"/>
      <w:marLeft w:val="0"/>
      <w:marRight w:val="0"/>
      <w:marTop w:val="0"/>
      <w:marBottom w:val="0"/>
      <w:divBdr>
        <w:top w:val="none" w:sz="0" w:space="0" w:color="auto"/>
        <w:left w:val="none" w:sz="0" w:space="0" w:color="auto"/>
        <w:bottom w:val="none" w:sz="0" w:space="0" w:color="auto"/>
        <w:right w:val="none" w:sz="0" w:space="0" w:color="auto"/>
      </w:divBdr>
    </w:div>
    <w:div w:id="1872958064">
      <w:bodyDiv w:val="1"/>
      <w:marLeft w:val="0"/>
      <w:marRight w:val="0"/>
      <w:marTop w:val="0"/>
      <w:marBottom w:val="0"/>
      <w:divBdr>
        <w:top w:val="none" w:sz="0" w:space="0" w:color="auto"/>
        <w:left w:val="none" w:sz="0" w:space="0" w:color="auto"/>
        <w:bottom w:val="none" w:sz="0" w:space="0" w:color="auto"/>
        <w:right w:val="none" w:sz="0" w:space="0" w:color="auto"/>
      </w:divBdr>
    </w:div>
    <w:div w:id="1895895058">
      <w:bodyDiv w:val="1"/>
      <w:marLeft w:val="0"/>
      <w:marRight w:val="0"/>
      <w:marTop w:val="0"/>
      <w:marBottom w:val="0"/>
      <w:divBdr>
        <w:top w:val="none" w:sz="0" w:space="0" w:color="auto"/>
        <w:left w:val="none" w:sz="0" w:space="0" w:color="auto"/>
        <w:bottom w:val="none" w:sz="0" w:space="0" w:color="auto"/>
        <w:right w:val="none" w:sz="0" w:space="0" w:color="auto"/>
      </w:divBdr>
    </w:div>
    <w:div w:id="1950964589">
      <w:bodyDiv w:val="1"/>
      <w:marLeft w:val="0"/>
      <w:marRight w:val="0"/>
      <w:marTop w:val="0"/>
      <w:marBottom w:val="0"/>
      <w:divBdr>
        <w:top w:val="none" w:sz="0" w:space="0" w:color="auto"/>
        <w:left w:val="none" w:sz="0" w:space="0" w:color="auto"/>
        <w:bottom w:val="none" w:sz="0" w:space="0" w:color="auto"/>
        <w:right w:val="none" w:sz="0" w:space="0" w:color="auto"/>
      </w:divBdr>
    </w:div>
    <w:div w:id="213529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health-wellbeing.sheffield.gov.uk/events-sheffield-health-wellbeing-board" TargetMode="Externa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4.jp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youtube.com/embed/p0HGxpsLQnE?feature=oembed" TargetMode="External"/><Relationship Id="rId20" Type="http://schemas.openxmlformats.org/officeDocument/2006/relationships/hyperlink" Target="https://health-wellbeing.sheffield.gov.uk/impa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embed/4MeKuQyg6tQ?feature=oembed" TargetMode="External"/><Relationship Id="rId24" Type="http://schemas.openxmlformats.org/officeDocument/2006/relationships/hyperlink" Target="https://public.govdelivery.com/accounts/UKSHEFFIELD/signup/36972" TargetMode="External"/><Relationship Id="rId5" Type="http://schemas.openxmlformats.org/officeDocument/2006/relationships/webSettings" Target="webSettings.xml"/><Relationship Id="rId15" Type="http://schemas.openxmlformats.org/officeDocument/2006/relationships/hyperlink" Target="https://health-wellbeing.sheffield.gov.uk/radical-shifts" TargetMode="External"/><Relationship Id="rId23" Type="http://schemas.openxmlformats.org/officeDocument/2006/relationships/hyperlink" Target="https://health-wellbeing.sheffield.gov.uk/fair-healthy-sheffield-plan" TargetMode="External"/><Relationship Id="rId10" Type="http://schemas.openxmlformats.org/officeDocument/2006/relationships/hyperlink" Target="https://health-wellbeing.sheffield.gov.uk/fair-healthy-sheffield-plan" TargetMode="External"/><Relationship Id="rId19" Type="http://schemas.openxmlformats.org/officeDocument/2006/relationships/hyperlink" Target="https://health-wellbeing.sheffield.gov.uk/action" TargetMode="External"/><Relationship Id="rId4" Type="http://schemas.openxmlformats.org/officeDocument/2006/relationships/settings" Target="settings.xml"/><Relationship Id="rId9" Type="http://schemas.openxmlformats.org/officeDocument/2006/relationships/hyperlink" Target="https://files.cargocollective.com/c459292/SCG_two-pager_FINAL.pdf" TargetMode="External"/><Relationship Id="rId14" Type="http://schemas.openxmlformats.org/officeDocument/2006/relationships/hyperlink" Target="https://health-wellbeing.sheffield.gov.uk/building-blocks" TargetMode="External"/><Relationship Id="rId22" Type="http://schemas.openxmlformats.org/officeDocument/2006/relationships/hyperlink" Target="https://health-wellbeing.sheffield.gov.uk/contac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798AA-4AEA-4B42-ACB2-1BF120624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1045</Words>
  <Characters>5959</Characters>
  <Application>Microsoft Office Word</Application>
  <DocSecurity>0</DocSecurity>
  <Lines>49</Lines>
  <Paragraphs>13</Paragraphs>
  <ScaleCrop>false</ScaleCrop>
  <Company>Sheffield City Council</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Watson</dc:creator>
  <cp:keywords/>
  <dc:description/>
  <cp:lastModifiedBy>Helen Watson</cp:lastModifiedBy>
  <cp:revision>11</cp:revision>
  <dcterms:created xsi:type="dcterms:W3CDTF">2024-10-01T16:24:00Z</dcterms:created>
  <dcterms:modified xsi:type="dcterms:W3CDTF">2024-10-02T12:47:00Z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2024-09-30T09:07:00Z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ad8a4d26-5192-4a05-ad18-8d26ea027592</vt:lpwstr>
  </property>
  <property fmtid="{D5CDD505-2E9C-101B-9397-08002B2CF9AE}" pid="8" name="MSIP_Label_c8588358-c3f1-4695-a290-e2f70d15689d_ContentBits">
    <vt:lpwstr>0</vt:lpwstr>
  </property>
</Properties>
</file>